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C17B" w14:textId="77777777" w:rsidR="00BF75FD" w:rsidRDefault="005927F9">
      <w:pPr>
        <w:spacing w:line="1" w:lineRule="exact"/>
      </w:pPr>
      <w:r>
        <w:rPr>
          <w:noProof/>
        </w:rPr>
        <w:drawing>
          <wp:anchor distT="0" distB="1344295" distL="233045" distR="114300" simplePos="0" relativeHeight="125829378" behindDoc="0" locked="0" layoutInCell="1" allowOverlap="1" wp14:anchorId="34B7586D" wp14:editId="78C80CC2">
            <wp:simplePos x="0" y="0"/>
            <wp:positionH relativeFrom="page">
              <wp:posOffset>1011555</wp:posOffset>
            </wp:positionH>
            <wp:positionV relativeFrom="paragraph">
              <wp:posOffset>12700</wp:posOffset>
            </wp:positionV>
            <wp:extent cx="944880" cy="160909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944880" cy="1609090"/>
                    </a:xfrm>
                    <a:prstGeom prst="rect">
                      <a:avLst/>
                    </a:prstGeom>
                  </pic:spPr>
                </pic:pic>
              </a:graphicData>
            </a:graphic>
          </wp:anchor>
        </w:drawing>
      </w:r>
      <w:r>
        <w:rPr>
          <w:noProof/>
        </w:rPr>
        <mc:AlternateContent>
          <mc:Choice Requires="wps">
            <w:drawing>
              <wp:anchor distT="2432050" distB="0" distL="114300" distR="199390" simplePos="0" relativeHeight="125829379" behindDoc="0" locked="0" layoutInCell="1" allowOverlap="1" wp14:anchorId="2D9E7367" wp14:editId="32BDF2E3">
                <wp:simplePos x="0" y="0"/>
                <wp:positionH relativeFrom="page">
                  <wp:posOffset>892810</wp:posOffset>
                </wp:positionH>
                <wp:positionV relativeFrom="paragraph">
                  <wp:posOffset>2444750</wp:posOffset>
                </wp:positionV>
                <wp:extent cx="978535" cy="52133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978535" cy="521335"/>
                        </a:xfrm>
                        <a:prstGeom prst="rect">
                          <a:avLst/>
                        </a:prstGeom>
                        <a:noFill/>
                      </wps:spPr>
                      <wps:txbx>
                        <w:txbxContent>
                          <w:p w14:paraId="3433DF29" w14:textId="77777777" w:rsidR="00BF75FD" w:rsidRDefault="005927F9">
                            <w:pPr>
                              <w:pStyle w:val="Bodytext10"/>
                              <w:spacing w:after="40" w:line="240" w:lineRule="auto"/>
                              <w:rPr>
                                <w:sz w:val="20"/>
                                <w:szCs w:val="20"/>
                              </w:rPr>
                            </w:pPr>
                            <w:r>
                              <w:rPr>
                                <w:rStyle w:val="Bodytext1"/>
                                <w:b/>
                                <w:bCs/>
                                <w:sz w:val="20"/>
                                <w:szCs w:val="20"/>
                              </w:rPr>
                              <w:t>Job Title:</w:t>
                            </w:r>
                          </w:p>
                          <w:p w14:paraId="4504FC0A" w14:textId="77777777" w:rsidR="00BF75FD" w:rsidRDefault="005927F9">
                            <w:pPr>
                              <w:pStyle w:val="Bodytext10"/>
                              <w:spacing w:after="40" w:line="240" w:lineRule="auto"/>
                              <w:rPr>
                                <w:sz w:val="20"/>
                                <w:szCs w:val="20"/>
                              </w:rPr>
                            </w:pPr>
                            <w:r>
                              <w:rPr>
                                <w:rStyle w:val="Bodytext1"/>
                                <w:b/>
                                <w:bCs/>
                                <w:sz w:val="20"/>
                                <w:szCs w:val="20"/>
                              </w:rPr>
                              <w:t>Responsible to:</w:t>
                            </w:r>
                          </w:p>
                          <w:p w14:paraId="6B45E4CC" w14:textId="77777777" w:rsidR="00BF75FD" w:rsidRDefault="005927F9">
                            <w:pPr>
                              <w:pStyle w:val="Bodytext10"/>
                              <w:spacing w:after="40" w:line="240" w:lineRule="auto"/>
                              <w:rPr>
                                <w:sz w:val="20"/>
                                <w:szCs w:val="20"/>
                              </w:rPr>
                            </w:pPr>
                            <w:r>
                              <w:rPr>
                                <w:rStyle w:val="Bodytext1"/>
                                <w:b/>
                                <w:bCs/>
                                <w:sz w:val="20"/>
                                <w:szCs w:val="20"/>
                              </w:rPr>
                              <w:t>Hours of Work</w:t>
                            </w:r>
                            <w:r>
                              <w:rPr>
                                <w:rStyle w:val="Bodytext1"/>
                                <w:sz w:val="20"/>
                                <w:szCs w:val="20"/>
                              </w:rPr>
                              <w:t>:</w:t>
                            </w:r>
                          </w:p>
                        </w:txbxContent>
                      </wps:txbx>
                      <wps:bodyPr lIns="0" tIns="0" rIns="0" bIns="0"/>
                    </wps:wsp>
                  </a:graphicData>
                </a:graphic>
              </wp:anchor>
            </w:drawing>
          </mc:Choice>
          <mc:Fallback>
            <w:pict>
              <v:shapetype w14:anchorId="2D9E7367" id="_x0000_t202" coordsize="21600,21600" o:spt="202" path="m,l,21600r21600,l21600,xe">
                <v:stroke joinstyle="miter"/>
                <v:path gradientshapeok="t" o:connecttype="rect"/>
              </v:shapetype>
              <v:shape id="Shape 3" o:spid="_x0000_s1026" type="#_x0000_t202" style="position:absolute;margin-left:70.3pt;margin-top:192.5pt;width:77.05pt;height:41.05pt;z-index:125829379;visibility:visible;mso-wrap-style:square;mso-wrap-distance-left:9pt;mso-wrap-distance-top:191.5pt;mso-wrap-distance-right:15.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" filled="f" stroked="f">
                <v:textbox inset="0,0,0,0">
                  <w:txbxContent>
                    <w:p w14:paraId="3433DF29" w14:textId="77777777" w:rsidR="00BF75FD" w:rsidRDefault="005927F9">
                      <w:pPr>
                        <w:pStyle w:val="Bodytext10"/>
                        <w:spacing w:after="40" w:line="240" w:lineRule="auto"/>
                        <w:rPr>
                          <w:sz w:val="20"/>
                          <w:szCs w:val="20"/>
                        </w:rPr>
                      </w:pPr>
                      <w:r>
                        <w:rPr>
                          <w:rStyle w:val="Bodytext1"/>
                          <w:b/>
                          <w:bCs/>
                          <w:sz w:val="20"/>
                          <w:szCs w:val="20"/>
                        </w:rPr>
                        <w:t>Job Title:</w:t>
                      </w:r>
                    </w:p>
                    <w:p w14:paraId="4504FC0A" w14:textId="77777777" w:rsidR="00BF75FD" w:rsidRDefault="005927F9">
                      <w:pPr>
                        <w:pStyle w:val="Bodytext10"/>
                        <w:spacing w:after="40" w:line="240" w:lineRule="auto"/>
                        <w:rPr>
                          <w:sz w:val="20"/>
                          <w:szCs w:val="20"/>
                        </w:rPr>
                      </w:pPr>
                      <w:r>
                        <w:rPr>
                          <w:rStyle w:val="Bodytext1"/>
                          <w:b/>
                          <w:bCs/>
                          <w:sz w:val="20"/>
                          <w:szCs w:val="20"/>
                        </w:rPr>
                        <w:t>Responsible to:</w:t>
                      </w:r>
                    </w:p>
                    <w:p w14:paraId="6B45E4CC" w14:textId="77777777" w:rsidR="00BF75FD" w:rsidRDefault="005927F9">
                      <w:pPr>
                        <w:pStyle w:val="Bodytext10"/>
                        <w:spacing w:after="40" w:line="240" w:lineRule="auto"/>
                        <w:rPr>
                          <w:sz w:val="20"/>
                          <w:szCs w:val="20"/>
                        </w:rPr>
                      </w:pPr>
                      <w:r>
                        <w:rPr>
                          <w:rStyle w:val="Bodytext1"/>
                          <w:b/>
                          <w:bCs/>
                          <w:sz w:val="20"/>
                          <w:szCs w:val="20"/>
                        </w:rPr>
                        <w:t>Hours of Work</w:t>
                      </w:r>
                      <w:r>
                        <w:rPr>
                          <w:rStyle w:val="Bodytext1"/>
                          <w:sz w:val="20"/>
                          <w:szCs w:val="20"/>
                        </w:rPr>
                        <w:t>:</w:t>
                      </w:r>
                    </w:p>
                  </w:txbxContent>
                </v:textbox>
                <w10:wrap type="square" anchorx="page"/>
              </v:shape>
            </w:pict>
          </mc:Fallback>
        </mc:AlternateContent>
      </w:r>
    </w:p>
    <w:p w14:paraId="3E404F0B" w14:textId="77777777" w:rsidR="00BF75FD" w:rsidRDefault="005927F9">
      <w:pPr>
        <w:pStyle w:val="Heading110"/>
        <w:keepNext/>
        <w:keepLines/>
        <w:spacing w:after="0" w:line="199" w:lineRule="auto"/>
        <w:jc w:val="both"/>
        <w:rPr>
          <w:sz w:val="74"/>
          <w:szCs w:val="74"/>
        </w:rPr>
      </w:pPr>
      <w:bookmarkStart w:id="0" w:name="bookmark0"/>
      <w:r>
        <w:rPr>
          <w:rStyle w:val="Heading11"/>
          <w:sz w:val="74"/>
          <w:szCs w:val="74"/>
        </w:rPr>
        <w:t>George Heriot’s</w:t>
      </w:r>
      <w:bookmarkEnd w:id="0"/>
    </w:p>
    <w:p w14:paraId="44253E26" w14:textId="77777777" w:rsidR="00BF75FD" w:rsidRDefault="005927F9">
      <w:pPr>
        <w:pStyle w:val="Heading110"/>
        <w:keepNext/>
        <w:keepLines/>
        <w:spacing w:after="60" w:line="192" w:lineRule="auto"/>
        <w:jc w:val="both"/>
        <w:rPr>
          <w:sz w:val="74"/>
          <w:szCs w:val="74"/>
        </w:rPr>
      </w:pPr>
      <w:r>
        <w:rPr>
          <w:rStyle w:val="Heading11"/>
          <w:sz w:val="74"/>
          <w:szCs w:val="74"/>
        </w:rPr>
        <w:t>School</w:t>
      </w:r>
    </w:p>
    <w:p w14:paraId="63CE19E2" w14:textId="77777777" w:rsidR="00BF75FD" w:rsidRDefault="005927F9">
      <w:pPr>
        <w:pStyle w:val="Heading210"/>
        <w:keepNext/>
        <w:keepLines/>
        <w:spacing w:after="420"/>
        <w:jc w:val="both"/>
      </w:pPr>
      <w:bookmarkStart w:id="1" w:name="bookmark3"/>
      <w:r>
        <w:rPr>
          <w:rStyle w:val="Heading21"/>
        </w:rPr>
        <w:t>Founded 1628</w:t>
      </w:r>
      <w:bookmarkEnd w:id="1"/>
    </w:p>
    <w:p w14:paraId="74C3EA62" w14:textId="77777777" w:rsidR="00BF75FD" w:rsidRDefault="005927F9">
      <w:pPr>
        <w:pStyle w:val="Heading310"/>
        <w:keepNext/>
        <w:keepLines/>
        <w:spacing w:after="640" w:line="240" w:lineRule="auto"/>
        <w:jc w:val="center"/>
        <w:rPr>
          <w:sz w:val="20"/>
          <w:szCs w:val="20"/>
        </w:rPr>
      </w:pPr>
      <w:bookmarkStart w:id="2" w:name="bookmark5"/>
      <w:r>
        <w:rPr>
          <w:rStyle w:val="Heading31"/>
          <w:b/>
          <w:bCs/>
          <w:sz w:val="20"/>
          <w:szCs w:val="20"/>
        </w:rPr>
        <w:t>Job Description</w:t>
      </w:r>
      <w:bookmarkEnd w:id="2"/>
    </w:p>
    <w:p w14:paraId="1B03B866" w14:textId="77777777" w:rsidR="00BF75FD" w:rsidRDefault="005927F9">
      <w:pPr>
        <w:pStyle w:val="Bodytext10"/>
        <w:spacing w:line="295" w:lineRule="auto"/>
        <w:ind w:firstLine="320"/>
        <w:jc w:val="both"/>
        <w:rPr>
          <w:sz w:val="20"/>
          <w:szCs w:val="20"/>
        </w:rPr>
      </w:pPr>
      <w:r>
        <w:rPr>
          <w:rStyle w:val="Bodytext1"/>
          <w:sz w:val="20"/>
          <w:szCs w:val="20"/>
        </w:rPr>
        <w:t>Fundraising Manager</w:t>
      </w:r>
    </w:p>
    <w:p w14:paraId="78C5F233" w14:textId="77777777" w:rsidR="00BF75FD" w:rsidRDefault="005927F9">
      <w:pPr>
        <w:pStyle w:val="Bodytext10"/>
        <w:spacing w:line="295" w:lineRule="auto"/>
        <w:ind w:firstLine="320"/>
        <w:jc w:val="both"/>
        <w:rPr>
          <w:sz w:val="20"/>
          <w:szCs w:val="20"/>
        </w:rPr>
      </w:pPr>
      <w:r>
        <w:rPr>
          <w:rStyle w:val="Bodytext1"/>
          <w:sz w:val="20"/>
          <w:szCs w:val="20"/>
        </w:rPr>
        <w:t>Director of External Relations</w:t>
      </w:r>
    </w:p>
    <w:p w14:paraId="5CE983DD" w14:textId="77777777" w:rsidR="00BF75FD" w:rsidRDefault="005927F9">
      <w:pPr>
        <w:pStyle w:val="Bodytext10"/>
        <w:spacing w:after="420" w:line="295" w:lineRule="auto"/>
        <w:ind w:left="2180" w:hanging="1820"/>
        <w:rPr>
          <w:sz w:val="20"/>
          <w:szCs w:val="20"/>
        </w:rPr>
      </w:pPr>
      <w:r>
        <w:rPr>
          <w:rStyle w:val="Bodytext1"/>
          <w:sz w:val="20"/>
          <w:szCs w:val="20"/>
        </w:rPr>
        <w:t>Permanent; full-time, year-round position. 37 hours per week (occasional evening and Saturday work will be required where necessary)</w:t>
      </w:r>
    </w:p>
    <w:p w14:paraId="0574A083" w14:textId="77777777" w:rsidR="00BF75FD" w:rsidRDefault="005927F9">
      <w:pPr>
        <w:pStyle w:val="Heading310"/>
        <w:keepNext/>
        <w:keepLines/>
        <w:spacing w:after="160" w:line="298" w:lineRule="auto"/>
        <w:rPr>
          <w:sz w:val="20"/>
          <w:szCs w:val="20"/>
        </w:rPr>
      </w:pPr>
      <w:bookmarkStart w:id="3" w:name="bookmark7"/>
      <w:r>
        <w:rPr>
          <w:rStyle w:val="Heading31"/>
          <w:b/>
          <w:bCs/>
          <w:sz w:val="20"/>
          <w:szCs w:val="20"/>
        </w:rPr>
        <w:t>Summary</w:t>
      </w:r>
      <w:bookmarkEnd w:id="3"/>
    </w:p>
    <w:p w14:paraId="663E724B" w14:textId="77777777" w:rsidR="00BF75FD" w:rsidRDefault="005927F9">
      <w:pPr>
        <w:pStyle w:val="Bodytext10"/>
        <w:spacing w:after="600" w:line="298" w:lineRule="auto"/>
        <w:jc w:val="both"/>
        <w:rPr>
          <w:sz w:val="20"/>
          <w:szCs w:val="20"/>
        </w:rPr>
      </w:pPr>
      <w:r>
        <w:rPr>
          <w:rStyle w:val="Bodytext1"/>
          <w:sz w:val="20"/>
          <w:szCs w:val="20"/>
        </w:rPr>
        <w:t>Responsible to the Director of External Relations, the role of the Fundraising Manager focusses on building enduring donor relationships to secure income for the school’s historic Foundation. The Fundraising Manager also maintains oversight of day-to-day operations of the Development team, helping to instill good fundraising process and the successful delivery of key actions.</w:t>
      </w:r>
    </w:p>
    <w:p w14:paraId="04B383A3" w14:textId="77777777" w:rsidR="00BF75FD" w:rsidRDefault="005927F9">
      <w:pPr>
        <w:pStyle w:val="Heading310"/>
        <w:keepNext/>
        <w:keepLines/>
        <w:spacing w:after="160" w:line="298" w:lineRule="auto"/>
        <w:jc w:val="both"/>
        <w:rPr>
          <w:sz w:val="20"/>
          <w:szCs w:val="20"/>
        </w:rPr>
      </w:pPr>
      <w:bookmarkStart w:id="4" w:name="bookmark9"/>
      <w:r>
        <w:rPr>
          <w:rStyle w:val="Heading31"/>
          <w:b/>
          <w:bCs/>
          <w:sz w:val="20"/>
          <w:szCs w:val="20"/>
        </w:rPr>
        <w:t>Key Duties and Responsibilities:</w:t>
      </w:r>
      <w:bookmarkEnd w:id="4"/>
    </w:p>
    <w:p w14:paraId="75CDB644" w14:textId="77777777" w:rsidR="00BF75FD" w:rsidRDefault="005927F9">
      <w:pPr>
        <w:pStyle w:val="Bodytext10"/>
        <w:spacing w:after="280" w:line="298" w:lineRule="auto"/>
        <w:jc w:val="both"/>
        <w:rPr>
          <w:sz w:val="20"/>
          <w:szCs w:val="20"/>
        </w:rPr>
      </w:pPr>
      <w:r>
        <w:rPr>
          <w:rStyle w:val="Bodytext1"/>
          <w:sz w:val="20"/>
          <w:szCs w:val="20"/>
        </w:rPr>
        <w:t>The key duties and responsibilities of the role include but are not limited to:</w:t>
      </w:r>
    </w:p>
    <w:p w14:paraId="6FD6356D" w14:textId="77777777" w:rsidR="00BF75FD" w:rsidRDefault="005927F9">
      <w:pPr>
        <w:pStyle w:val="Bodytext10"/>
        <w:numPr>
          <w:ilvl w:val="0"/>
          <w:numId w:val="1"/>
        </w:numPr>
        <w:tabs>
          <w:tab w:val="left" w:pos="734"/>
        </w:tabs>
        <w:spacing w:line="288" w:lineRule="auto"/>
        <w:ind w:left="720" w:hanging="360"/>
        <w:jc w:val="both"/>
        <w:rPr>
          <w:sz w:val="20"/>
          <w:szCs w:val="20"/>
        </w:rPr>
      </w:pPr>
      <w:r>
        <w:rPr>
          <w:rStyle w:val="Bodytext1"/>
          <w:sz w:val="20"/>
          <w:szCs w:val="20"/>
        </w:rPr>
        <w:t>Undertake fund-raising activity to a defined base, including arranging meetings, attending and hosting events and nurturing engagement with characterful former pupils and potential donors of all ages, using systematic tracking and recording of activity so progress can be measured</w:t>
      </w:r>
    </w:p>
    <w:p w14:paraId="07CC9801" w14:textId="77777777" w:rsidR="00BF75FD" w:rsidRDefault="005927F9">
      <w:pPr>
        <w:pStyle w:val="Bodytext10"/>
        <w:numPr>
          <w:ilvl w:val="0"/>
          <w:numId w:val="1"/>
        </w:numPr>
        <w:tabs>
          <w:tab w:val="left" w:pos="734"/>
        </w:tabs>
        <w:spacing w:line="283" w:lineRule="auto"/>
        <w:ind w:left="720" w:hanging="360"/>
        <w:jc w:val="both"/>
        <w:rPr>
          <w:sz w:val="20"/>
          <w:szCs w:val="20"/>
        </w:rPr>
      </w:pPr>
      <w:r>
        <w:rPr>
          <w:rStyle w:val="Bodytext1"/>
          <w:sz w:val="20"/>
          <w:szCs w:val="20"/>
        </w:rPr>
        <w:t>Actively promote the Heriot’s ethos and ensure this ethos is reflected across Development activities</w:t>
      </w:r>
    </w:p>
    <w:p w14:paraId="4EF00626" w14:textId="77777777" w:rsidR="00BF75FD" w:rsidRDefault="005927F9">
      <w:pPr>
        <w:pStyle w:val="Bodytext10"/>
        <w:numPr>
          <w:ilvl w:val="0"/>
          <w:numId w:val="1"/>
        </w:numPr>
        <w:tabs>
          <w:tab w:val="left" w:pos="734"/>
        </w:tabs>
        <w:spacing w:line="283" w:lineRule="auto"/>
        <w:ind w:left="720" w:hanging="360"/>
        <w:jc w:val="both"/>
        <w:rPr>
          <w:sz w:val="20"/>
          <w:szCs w:val="20"/>
        </w:rPr>
      </w:pPr>
      <w:r>
        <w:rPr>
          <w:rStyle w:val="Bodytext1"/>
          <w:sz w:val="20"/>
          <w:szCs w:val="20"/>
        </w:rPr>
        <w:t>Ensure good print, telephone and electronic communications with former pupils to assure a prompt and meaningful response to enquiries</w:t>
      </w:r>
    </w:p>
    <w:p w14:paraId="6928CAF3" w14:textId="77777777" w:rsidR="00BF75FD" w:rsidRDefault="005927F9">
      <w:pPr>
        <w:pStyle w:val="Bodytext10"/>
        <w:numPr>
          <w:ilvl w:val="0"/>
          <w:numId w:val="1"/>
        </w:numPr>
        <w:tabs>
          <w:tab w:val="left" w:pos="734"/>
        </w:tabs>
        <w:spacing w:line="283" w:lineRule="auto"/>
        <w:ind w:left="720" w:hanging="360"/>
        <w:jc w:val="both"/>
        <w:rPr>
          <w:sz w:val="20"/>
          <w:szCs w:val="20"/>
        </w:rPr>
      </w:pPr>
      <w:r>
        <w:rPr>
          <w:rStyle w:val="Bodytext1"/>
          <w:sz w:val="20"/>
          <w:szCs w:val="20"/>
        </w:rPr>
        <w:t>Oversee the Development team deliverables, leading and motivating with a good work ethic and a considered and caring approach; assure key performance indicators for the team are met.</w:t>
      </w:r>
    </w:p>
    <w:p w14:paraId="5CFEC2BD" w14:textId="2D1F9D4D" w:rsidR="00BF75FD" w:rsidRDefault="005927F9">
      <w:pPr>
        <w:pStyle w:val="Bodytext10"/>
        <w:numPr>
          <w:ilvl w:val="0"/>
          <w:numId w:val="1"/>
        </w:numPr>
        <w:tabs>
          <w:tab w:val="left" w:pos="694"/>
        </w:tabs>
        <w:spacing w:after="420"/>
        <w:ind w:firstLine="320"/>
        <w:jc w:val="both"/>
        <w:rPr>
          <w:sz w:val="20"/>
          <w:szCs w:val="20"/>
        </w:rPr>
      </w:pPr>
      <w:r>
        <w:rPr>
          <w:rStyle w:val="Bodytext1"/>
          <w:sz w:val="20"/>
          <w:szCs w:val="20"/>
        </w:rPr>
        <w:t xml:space="preserve">Keep up to date with sector developments and changes relevant to the fundraising </w:t>
      </w:r>
      <w:r w:rsidR="00B07D78">
        <w:rPr>
          <w:rStyle w:val="Bodytext1"/>
          <w:sz w:val="20"/>
          <w:szCs w:val="20"/>
        </w:rPr>
        <w:t>process.</w:t>
      </w:r>
    </w:p>
    <w:p w14:paraId="3481AD2B" w14:textId="77777777" w:rsidR="00BF75FD" w:rsidRDefault="005927F9">
      <w:pPr>
        <w:pStyle w:val="Heading310"/>
        <w:keepNext/>
        <w:keepLines/>
        <w:spacing w:after="160" w:line="298" w:lineRule="auto"/>
        <w:rPr>
          <w:sz w:val="20"/>
          <w:szCs w:val="20"/>
        </w:rPr>
      </w:pPr>
      <w:bookmarkStart w:id="5" w:name="bookmark11"/>
      <w:r>
        <w:rPr>
          <w:rStyle w:val="Heading31"/>
          <w:b/>
          <w:bCs/>
          <w:sz w:val="20"/>
          <w:szCs w:val="20"/>
        </w:rPr>
        <w:t>Skills and Attributes</w:t>
      </w:r>
      <w:bookmarkEnd w:id="5"/>
    </w:p>
    <w:p w14:paraId="578797A4" w14:textId="77777777" w:rsidR="00BF75FD" w:rsidRDefault="005927F9" w:rsidP="0030441A">
      <w:pPr>
        <w:pStyle w:val="Bodytext10"/>
        <w:numPr>
          <w:ilvl w:val="0"/>
          <w:numId w:val="1"/>
        </w:numPr>
        <w:tabs>
          <w:tab w:val="left" w:pos="734"/>
        </w:tabs>
        <w:spacing w:line="286" w:lineRule="auto"/>
        <w:ind w:left="720" w:hanging="360"/>
        <w:jc w:val="both"/>
        <w:rPr>
          <w:sz w:val="20"/>
          <w:szCs w:val="20"/>
        </w:rPr>
      </w:pPr>
      <w:r>
        <w:rPr>
          <w:rStyle w:val="Bodytext1"/>
          <w:sz w:val="20"/>
          <w:szCs w:val="20"/>
        </w:rPr>
        <w:t>Significant and proven experience of sales or fund-raising with keen ability to build and develop customer/donor relationships</w:t>
      </w:r>
    </w:p>
    <w:p w14:paraId="07D15E4D" w14:textId="77777777" w:rsidR="00BF75FD" w:rsidRDefault="005927F9" w:rsidP="0030441A">
      <w:pPr>
        <w:pStyle w:val="Bodytext10"/>
        <w:numPr>
          <w:ilvl w:val="0"/>
          <w:numId w:val="1"/>
        </w:numPr>
        <w:tabs>
          <w:tab w:val="left" w:pos="754"/>
        </w:tabs>
        <w:spacing w:line="283" w:lineRule="auto"/>
        <w:ind w:left="740" w:hanging="360"/>
        <w:jc w:val="both"/>
        <w:rPr>
          <w:sz w:val="20"/>
          <w:szCs w:val="20"/>
        </w:rPr>
      </w:pPr>
      <w:r>
        <w:rPr>
          <w:rStyle w:val="Bodytext1"/>
          <w:sz w:val="20"/>
          <w:szCs w:val="20"/>
        </w:rPr>
        <w:t>Confident communicator, both face to face and on the telephone, with the ability to adapt to a wide range of audiences</w:t>
      </w:r>
    </w:p>
    <w:p w14:paraId="061B5CC9" w14:textId="77777777" w:rsidR="00BF75FD" w:rsidRDefault="005927F9">
      <w:pPr>
        <w:pStyle w:val="Bodytext10"/>
        <w:numPr>
          <w:ilvl w:val="0"/>
          <w:numId w:val="1"/>
        </w:numPr>
        <w:tabs>
          <w:tab w:val="left" w:pos="722"/>
        </w:tabs>
        <w:ind w:firstLine="380"/>
        <w:jc w:val="both"/>
        <w:rPr>
          <w:sz w:val="20"/>
          <w:szCs w:val="20"/>
        </w:rPr>
      </w:pPr>
      <w:r>
        <w:rPr>
          <w:rStyle w:val="Bodytext1"/>
          <w:sz w:val="20"/>
          <w:szCs w:val="20"/>
        </w:rPr>
        <w:t>Previous experience of managing or leading a small team is preferred</w:t>
      </w:r>
    </w:p>
    <w:p w14:paraId="62C32FF5" w14:textId="77777777" w:rsidR="00BF75FD" w:rsidRDefault="005927F9">
      <w:pPr>
        <w:pStyle w:val="Bodytext10"/>
        <w:numPr>
          <w:ilvl w:val="0"/>
          <w:numId w:val="1"/>
        </w:numPr>
        <w:tabs>
          <w:tab w:val="left" w:pos="722"/>
        </w:tabs>
        <w:ind w:firstLine="380"/>
        <w:jc w:val="both"/>
        <w:rPr>
          <w:sz w:val="20"/>
          <w:szCs w:val="20"/>
        </w:rPr>
      </w:pPr>
      <w:r>
        <w:rPr>
          <w:rStyle w:val="Bodytext1"/>
          <w:sz w:val="20"/>
          <w:szCs w:val="20"/>
        </w:rPr>
        <w:t>A strong people person who enjoys and excels in building excellent interpersonal relationships</w:t>
      </w:r>
    </w:p>
    <w:p w14:paraId="7513B8E5" w14:textId="77777777" w:rsidR="00BF75FD" w:rsidRDefault="005927F9">
      <w:pPr>
        <w:pStyle w:val="Bodytext10"/>
        <w:spacing w:line="298" w:lineRule="auto"/>
        <w:ind w:firstLine="740"/>
        <w:jc w:val="both"/>
        <w:rPr>
          <w:sz w:val="20"/>
          <w:szCs w:val="20"/>
        </w:rPr>
      </w:pPr>
      <w:r>
        <w:rPr>
          <w:rStyle w:val="Bodytext1"/>
          <w:sz w:val="20"/>
          <w:szCs w:val="20"/>
        </w:rPr>
        <w:t>and adapts a structured approach to relationship building and management</w:t>
      </w:r>
    </w:p>
    <w:p w14:paraId="10A922CE" w14:textId="77777777" w:rsidR="00BF75FD" w:rsidRDefault="005927F9">
      <w:pPr>
        <w:pStyle w:val="Bodytext10"/>
        <w:numPr>
          <w:ilvl w:val="0"/>
          <w:numId w:val="1"/>
        </w:numPr>
        <w:tabs>
          <w:tab w:val="left" w:pos="722"/>
        </w:tabs>
        <w:ind w:firstLine="380"/>
        <w:jc w:val="both"/>
        <w:rPr>
          <w:sz w:val="20"/>
          <w:szCs w:val="20"/>
        </w:rPr>
      </w:pPr>
      <w:r>
        <w:rPr>
          <w:rStyle w:val="Bodytext1"/>
          <w:sz w:val="20"/>
          <w:szCs w:val="20"/>
        </w:rPr>
        <w:t>An outgoing and positive personality with a pro-active ‘can do’ attitude</w:t>
      </w:r>
    </w:p>
    <w:p w14:paraId="43A8E4D2" w14:textId="77777777" w:rsidR="00BF75FD" w:rsidRDefault="005927F9">
      <w:pPr>
        <w:pStyle w:val="Bodytext10"/>
        <w:numPr>
          <w:ilvl w:val="0"/>
          <w:numId w:val="1"/>
        </w:numPr>
        <w:tabs>
          <w:tab w:val="left" w:pos="722"/>
        </w:tabs>
        <w:ind w:firstLine="380"/>
        <w:jc w:val="both"/>
        <w:rPr>
          <w:sz w:val="20"/>
          <w:szCs w:val="20"/>
        </w:rPr>
      </w:pPr>
      <w:r>
        <w:rPr>
          <w:rStyle w:val="Bodytext1"/>
          <w:sz w:val="20"/>
          <w:szCs w:val="20"/>
        </w:rPr>
        <w:lastRenderedPageBreak/>
        <w:t>Excellent organisational skills with good attention to detail</w:t>
      </w:r>
    </w:p>
    <w:p w14:paraId="415F17AB" w14:textId="77777777" w:rsidR="00BF75FD" w:rsidRDefault="005927F9">
      <w:pPr>
        <w:pStyle w:val="Bodytext10"/>
        <w:numPr>
          <w:ilvl w:val="0"/>
          <w:numId w:val="1"/>
        </w:numPr>
        <w:tabs>
          <w:tab w:val="left" w:pos="722"/>
        </w:tabs>
        <w:ind w:firstLine="380"/>
        <w:jc w:val="both"/>
        <w:rPr>
          <w:sz w:val="20"/>
          <w:szCs w:val="20"/>
        </w:rPr>
      </w:pPr>
      <w:r>
        <w:rPr>
          <w:rStyle w:val="Bodytext1"/>
          <w:sz w:val="20"/>
          <w:szCs w:val="20"/>
        </w:rPr>
        <w:t>Warm, kind and friendly person, with an excellent sense of humour</w:t>
      </w:r>
    </w:p>
    <w:p w14:paraId="781BCA9E" w14:textId="3A5C4FD3" w:rsidR="00BF75FD" w:rsidRDefault="005927F9">
      <w:pPr>
        <w:pStyle w:val="Bodytext10"/>
        <w:numPr>
          <w:ilvl w:val="0"/>
          <w:numId w:val="1"/>
        </w:numPr>
        <w:tabs>
          <w:tab w:val="left" w:pos="754"/>
        </w:tabs>
        <w:spacing w:after="560" w:line="283" w:lineRule="auto"/>
        <w:ind w:left="740" w:hanging="360"/>
        <w:jc w:val="both"/>
        <w:rPr>
          <w:sz w:val="20"/>
          <w:szCs w:val="20"/>
        </w:rPr>
      </w:pPr>
      <w:r>
        <w:rPr>
          <w:rStyle w:val="Bodytext1"/>
          <w:sz w:val="20"/>
          <w:szCs w:val="20"/>
        </w:rPr>
        <w:t>A personal knowledge of George Heriot’s School gained as a former pupil or member of the Heriot’s community, would be advantageous, but is not essential</w:t>
      </w:r>
    </w:p>
    <w:p w14:paraId="5D3904E2" w14:textId="77777777" w:rsidR="00BF75FD" w:rsidRDefault="005927F9">
      <w:pPr>
        <w:pStyle w:val="Heading310"/>
        <w:keepNext/>
        <w:keepLines/>
        <w:spacing w:after="160" w:line="298" w:lineRule="auto"/>
        <w:jc w:val="both"/>
        <w:rPr>
          <w:sz w:val="20"/>
          <w:szCs w:val="20"/>
        </w:rPr>
      </w:pPr>
      <w:bookmarkStart w:id="6" w:name="bookmark13"/>
      <w:r>
        <w:rPr>
          <w:rStyle w:val="Heading31"/>
          <w:b/>
          <w:bCs/>
          <w:sz w:val="20"/>
          <w:szCs w:val="20"/>
        </w:rPr>
        <w:t>Additional Information</w:t>
      </w:r>
      <w:bookmarkEnd w:id="6"/>
    </w:p>
    <w:p w14:paraId="6F7D4B1C" w14:textId="77777777" w:rsidR="00BF75FD" w:rsidRDefault="005927F9">
      <w:pPr>
        <w:pStyle w:val="Bodytext10"/>
        <w:spacing w:line="295" w:lineRule="auto"/>
        <w:jc w:val="both"/>
        <w:rPr>
          <w:sz w:val="20"/>
          <w:szCs w:val="20"/>
        </w:rPr>
      </w:pPr>
      <w:r>
        <w:rPr>
          <w:rStyle w:val="Bodytext1"/>
          <w:sz w:val="20"/>
          <w:szCs w:val="20"/>
        </w:rPr>
        <w:t>This post is considered Regulated Work with Vulnerable Children and/or Protected Adults, under the Protection of Vulnerable Groups (Scotland) Act 2007. As such, the successful candidate will be required to gain membership of the PVG Scheme.</w:t>
      </w:r>
    </w:p>
    <w:sectPr w:rsidR="00BF75FD">
      <w:footerReference w:type="default" r:id="rId8"/>
      <w:pgSz w:w="11900" w:h="16840"/>
      <w:pgMar w:top="1501" w:right="1404" w:bottom="1843" w:left="1406" w:header="1073"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75A81" w14:textId="77777777" w:rsidR="00FD1907" w:rsidRDefault="00FD1907">
      <w:r>
        <w:separator/>
      </w:r>
    </w:p>
  </w:endnote>
  <w:endnote w:type="continuationSeparator" w:id="0">
    <w:p w14:paraId="649FC7B1" w14:textId="77777777" w:rsidR="00FD1907" w:rsidRDefault="00FD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Mono">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5A9D" w14:textId="77777777" w:rsidR="00BF75FD" w:rsidRDefault="005927F9">
    <w:pPr>
      <w:spacing w:line="1" w:lineRule="exact"/>
    </w:pPr>
    <w:r>
      <w:rPr>
        <w:noProof/>
      </w:rPr>
      <mc:AlternateContent>
        <mc:Choice Requires="wps">
          <w:drawing>
            <wp:anchor distT="0" distB="0" distL="0" distR="0" simplePos="0" relativeHeight="62914690" behindDoc="1" locked="0" layoutInCell="1" allowOverlap="1" wp14:anchorId="1C0BD7FE" wp14:editId="0D69F049">
              <wp:simplePos x="0" y="0"/>
              <wp:positionH relativeFrom="page">
                <wp:posOffset>1023620</wp:posOffset>
              </wp:positionH>
              <wp:positionV relativeFrom="page">
                <wp:posOffset>9682480</wp:posOffset>
              </wp:positionV>
              <wp:extent cx="5507990" cy="411480"/>
              <wp:effectExtent l="0" t="0" r="0" b="0"/>
              <wp:wrapNone/>
              <wp:docPr id="5" name="Shape 5"/>
              <wp:cNvGraphicFramePr/>
              <a:graphic xmlns:a="http://schemas.openxmlformats.org/drawingml/2006/main">
                <a:graphicData uri="http://schemas.microsoft.com/office/word/2010/wordprocessingShape">
                  <wps:wsp>
                    <wps:cNvSpPr txBox="1"/>
                    <wps:spPr>
                      <a:xfrm>
                        <a:off x="0" y="0"/>
                        <a:ext cx="5507990" cy="411480"/>
                      </a:xfrm>
                      <a:prstGeom prst="rect">
                        <a:avLst/>
                      </a:prstGeom>
                      <a:noFill/>
                    </wps:spPr>
                    <wps:txbx>
                      <w:txbxContent>
                        <w:p w14:paraId="3AE04D16" w14:textId="77777777" w:rsidR="00BF75FD" w:rsidRDefault="005927F9">
                          <w:pPr>
                            <w:pStyle w:val="Headerorfooter10"/>
                            <w:spacing w:line="240" w:lineRule="auto"/>
                            <w:jc w:val="left"/>
                            <w:rPr>
                              <w:sz w:val="20"/>
                              <w:szCs w:val="20"/>
                            </w:rPr>
                          </w:pPr>
                          <w:r>
                            <w:rPr>
                              <w:rStyle w:val="Headerorfooter1"/>
                              <w:i/>
                              <w:iCs/>
                              <w:sz w:val="20"/>
                              <w:szCs w:val="20"/>
                            </w:rPr>
                            <w:t>George Heriot’s School is governed by George Heriot’s Trust, Scottish Charity number SC011463</w:t>
                          </w:r>
                        </w:p>
                        <w:p w14:paraId="49FA0CEC" w14:textId="77777777" w:rsidR="00BF75FD" w:rsidRDefault="005927F9">
                          <w:pPr>
                            <w:pStyle w:val="Headerorfooter10"/>
                            <w:spacing w:line="240" w:lineRule="auto"/>
                            <w:jc w:val="left"/>
                            <w:rPr>
                              <w:sz w:val="20"/>
                              <w:szCs w:val="20"/>
                            </w:rPr>
                          </w:pPr>
                          <w:r>
                            <w:rPr>
                              <w:rStyle w:val="Headerorfooter1"/>
                              <w:b/>
                              <w:bCs/>
                              <w:i/>
                              <w:iCs/>
                              <w:sz w:val="20"/>
                              <w:szCs w:val="20"/>
                            </w:rPr>
                            <w:t>Updated March 2022</w:t>
                          </w:r>
                        </w:p>
                      </w:txbxContent>
                    </wps:txbx>
                    <wps:bodyPr wrap="none" lIns="0" tIns="0" rIns="0" bIns="0">
                      <a:spAutoFit/>
                    </wps:bodyPr>
                  </wps:wsp>
                </a:graphicData>
              </a:graphic>
            </wp:anchor>
          </w:drawing>
        </mc:Choice>
        <mc:Fallback>
          <w:pict>
            <v:shapetype w14:anchorId="1C0BD7FE" id="_x0000_t202" coordsize="21600,21600" o:spt="202" path="m,l,21600r21600,l21600,xe">
              <v:stroke joinstyle="miter"/>
              <v:path gradientshapeok="t" o:connecttype="rect"/>
            </v:shapetype>
            <v:shape id="Shape 5" o:spid="_x0000_s1027" type="#_x0000_t202" style="position:absolute;margin-left:80.6pt;margin-top:762.4pt;width:433.7pt;height:32.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" filled="f" stroked="f">
              <v:textbox style="mso-fit-shape-to-text:t" inset="0,0,0,0">
                <w:txbxContent>
                  <w:p w14:paraId="3AE04D16" w14:textId="77777777" w:rsidR="00BF75FD" w:rsidRDefault="005927F9">
                    <w:pPr>
                      <w:pStyle w:val="Headerorfooter10"/>
                      <w:spacing w:line="240" w:lineRule="auto"/>
                      <w:jc w:val="left"/>
                      <w:rPr>
                        <w:sz w:val="20"/>
                        <w:szCs w:val="20"/>
                      </w:rPr>
                    </w:pPr>
                    <w:r>
                      <w:rPr>
                        <w:rStyle w:val="Headerorfooter1"/>
                        <w:i/>
                        <w:iCs/>
                        <w:sz w:val="20"/>
                        <w:szCs w:val="20"/>
                      </w:rPr>
                      <w:t>George Heriot’s School is governed by George Heriot’s Trust, Scottish Charity number SC011463</w:t>
                    </w:r>
                  </w:p>
                  <w:p w14:paraId="49FA0CEC" w14:textId="77777777" w:rsidR="00BF75FD" w:rsidRDefault="005927F9">
                    <w:pPr>
                      <w:pStyle w:val="Headerorfooter10"/>
                      <w:spacing w:line="240" w:lineRule="auto"/>
                      <w:jc w:val="left"/>
                      <w:rPr>
                        <w:sz w:val="20"/>
                        <w:szCs w:val="20"/>
                      </w:rPr>
                    </w:pPr>
                    <w:r>
                      <w:rPr>
                        <w:rStyle w:val="Headerorfooter1"/>
                        <w:b/>
                        <w:bCs/>
                        <w:i/>
                        <w:iCs/>
                        <w:sz w:val="20"/>
                        <w:szCs w:val="20"/>
                      </w:rPr>
                      <w:t>Updated March 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5C09E" w14:textId="77777777" w:rsidR="00FD1907" w:rsidRDefault="00FD1907"/>
  </w:footnote>
  <w:footnote w:type="continuationSeparator" w:id="0">
    <w:p w14:paraId="4E0A7649" w14:textId="77777777" w:rsidR="00FD1907" w:rsidRDefault="00FD19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D6256"/>
    <w:multiLevelType w:val="multilevel"/>
    <w:tmpl w:val="981A9C08"/>
    <w:lvl w:ilvl="0">
      <w:start w:val="1"/>
      <w:numFmt w:val="bullet"/>
      <w:lvlText w:val="•"/>
      <w:lvlJc w:val="left"/>
      <w:rPr>
        <w:rFonts w:ascii="Liberation Mono" w:eastAsia="Liberation Mono" w:hAnsi="Liberation Mono" w:cs="Liberation Mono"/>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4298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5FD"/>
    <w:rsid w:val="0030441A"/>
    <w:rsid w:val="00492230"/>
    <w:rsid w:val="005927F9"/>
    <w:rsid w:val="00B07D78"/>
    <w:rsid w:val="00BF75FD"/>
    <w:rsid w:val="00E54D85"/>
    <w:rsid w:val="00FD1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1C67"/>
  <w15:docId w15:val="{C5BEBDE3-11FF-448C-9791-0C3F488E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_"/>
    <w:basedOn w:val="DefaultParagraphFont"/>
    <w:link w:val="Bodytext10"/>
    <w:rPr>
      <w:rFonts w:ascii="Liberation Serif" w:eastAsia="Liberation Serif" w:hAnsi="Liberation Serif" w:cs="Liberation Serif"/>
      <w:b w:val="0"/>
      <w:bCs w:val="0"/>
      <w:i w:val="0"/>
      <w:iCs w:val="0"/>
      <w:smallCaps w:val="0"/>
      <w:strike w:val="0"/>
      <w:sz w:val="22"/>
      <w:szCs w:val="22"/>
      <w:u w:val="none"/>
    </w:rPr>
  </w:style>
  <w:style w:type="character" w:customStyle="1" w:styleId="Heading11">
    <w:name w:val="Heading #1|1_"/>
    <w:basedOn w:val="DefaultParagraphFont"/>
    <w:link w:val="Heading110"/>
    <w:rPr>
      <w:rFonts w:ascii="Liberation Serif" w:eastAsia="Liberation Serif" w:hAnsi="Liberation Serif" w:cs="Liberation Serif"/>
      <w:b w:val="0"/>
      <w:bCs w:val="0"/>
      <w:i w:val="0"/>
      <w:iCs w:val="0"/>
      <w:smallCaps w:val="0"/>
      <w:strike w:val="0"/>
      <w:color w:val="353A4D"/>
      <w:sz w:val="80"/>
      <w:szCs w:val="80"/>
      <w:u w:val="none"/>
    </w:rPr>
  </w:style>
  <w:style w:type="character" w:customStyle="1" w:styleId="Headerorfooter1">
    <w:name w:val="Header or footer|1_"/>
    <w:basedOn w:val="DefaultParagraphFont"/>
    <w:link w:val="Headerorfooter10"/>
    <w:rPr>
      <w:rFonts w:ascii="Liberation Serif" w:eastAsia="Liberation Serif" w:hAnsi="Liberation Serif" w:cs="Liberation Serif"/>
      <w:b w:val="0"/>
      <w:bCs w:val="0"/>
      <w:i/>
      <w:iCs/>
      <w:smallCaps w:val="0"/>
      <w:strike w:val="0"/>
      <w:sz w:val="22"/>
      <w:szCs w:val="22"/>
      <w:u w:val="none"/>
    </w:rPr>
  </w:style>
  <w:style w:type="character" w:customStyle="1" w:styleId="Heading21">
    <w:name w:val="Heading #2|1_"/>
    <w:basedOn w:val="DefaultParagraphFont"/>
    <w:link w:val="Heading210"/>
    <w:rPr>
      <w:rFonts w:ascii="Liberation Mono" w:eastAsia="Liberation Mono" w:hAnsi="Liberation Mono" w:cs="Liberation Mono"/>
      <w:b w:val="0"/>
      <w:bCs w:val="0"/>
      <w:i w:val="0"/>
      <w:iCs w:val="0"/>
      <w:smallCaps w:val="0"/>
      <w:strike w:val="0"/>
      <w:color w:val="353A4D"/>
      <w:u w:val="none"/>
    </w:rPr>
  </w:style>
  <w:style w:type="character" w:customStyle="1" w:styleId="Heading31">
    <w:name w:val="Heading #3|1_"/>
    <w:basedOn w:val="DefaultParagraphFont"/>
    <w:link w:val="Heading310"/>
    <w:rPr>
      <w:rFonts w:ascii="Liberation Serif" w:eastAsia="Liberation Serif" w:hAnsi="Liberation Serif" w:cs="Liberation Serif"/>
      <w:b/>
      <w:bCs/>
      <w:i w:val="0"/>
      <w:iCs w:val="0"/>
      <w:smallCaps w:val="0"/>
      <w:strike w:val="0"/>
      <w:sz w:val="22"/>
      <w:szCs w:val="22"/>
      <w:u w:val="single"/>
    </w:rPr>
  </w:style>
  <w:style w:type="paragraph" w:customStyle="1" w:styleId="Bodytext10">
    <w:name w:val="Body text|1"/>
    <w:basedOn w:val="Normal"/>
    <w:link w:val="Bodytext1"/>
    <w:pPr>
      <w:spacing w:line="271" w:lineRule="auto"/>
    </w:pPr>
    <w:rPr>
      <w:rFonts w:ascii="Liberation Serif" w:eastAsia="Liberation Serif" w:hAnsi="Liberation Serif" w:cs="Liberation Serif"/>
      <w:sz w:val="22"/>
      <w:szCs w:val="22"/>
    </w:rPr>
  </w:style>
  <w:style w:type="paragraph" w:customStyle="1" w:styleId="Heading110">
    <w:name w:val="Heading #1|1"/>
    <w:basedOn w:val="Normal"/>
    <w:link w:val="Heading11"/>
    <w:pPr>
      <w:spacing w:after="30" w:line="185" w:lineRule="auto"/>
      <w:outlineLvl w:val="0"/>
    </w:pPr>
    <w:rPr>
      <w:rFonts w:ascii="Liberation Serif" w:eastAsia="Liberation Serif" w:hAnsi="Liberation Serif" w:cs="Liberation Serif"/>
      <w:color w:val="353A4D"/>
      <w:sz w:val="80"/>
      <w:szCs w:val="80"/>
    </w:rPr>
  </w:style>
  <w:style w:type="paragraph" w:customStyle="1" w:styleId="Headerorfooter10">
    <w:name w:val="Header or footer|1"/>
    <w:basedOn w:val="Normal"/>
    <w:link w:val="Headerorfooter1"/>
    <w:pPr>
      <w:spacing w:line="254" w:lineRule="auto"/>
      <w:jc w:val="center"/>
    </w:pPr>
    <w:rPr>
      <w:rFonts w:ascii="Liberation Serif" w:eastAsia="Liberation Serif" w:hAnsi="Liberation Serif" w:cs="Liberation Serif"/>
      <w:i/>
      <w:iCs/>
      <w:sz w:val="22"/>
      <w:szCs w:val="22"/>
    </w:rPr>
  </w:style>
  <w:style w:type="paragraph" w:customStyle="1" w:styleId="Heading210">
    <w:name w:val="Heading #2|1"/>
    <w:basedOn w:val="Normal"/>
    <w:link w:val="Heading21"/>
    <w:pPr>
      <w:spacing w:after="380"/>
      <w:outlineLvl w:val="1"/>
    </w:pPr>
    <w:rPr>
      <w:rFonts w:ascii="Liberation Mono" w:eastAsia="Liberation Mono" w:hAnsi="Liberation Mono" w:cs="Liberation Mono"/>
      <w:color w:val="353A4D"/>
    </w:rPr>
  </w:style>
  <w:style w:type="paragraph" w:customStyle="1" w:styleId="Heading310">
    <w:name w:val="Heading #3|1"/>
    <w:basedOn w:val="Normal"/>
    <w:link w:val="Heading31"/>
    <w:pPr>
      <w:spacing w:after="140" w:line="271" w:lineRule="auto"/>
      <w:outlineLvl w:val="2"/>
    </w:pPr>
    <w:rPr>
      <w:rFonts w:ascii="Liberation Serif" w:eastAsia="Liberation Serif" w:hAnsi="Liberation Serif" w:cs="Liberation Serif"/>
      <w:b/>
      <w:bCs/>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Donald</dc:creator>
  <cp:keywords/>
  <cp:lastModifiedBy>Eilish McDowell</cp:lastModifiedBy>
  <cp:revision>5</cp:revision>
  <dcterms:created xsi:type="dcterms:W3CDTF">2023-01-18T11:24:00Z</dcterms:created>
  <dcterms:modified xsi:type="dcterms:W3CDTF">2023-01-18T12:43:00Z</dcterms:modified>
</cp:coreProperties>
</file>