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EC21" w14:textId="77777777" w:rsidR="0082495C" w:rsidRPr="008E458E" w:rsidRDefault="0082495C" w:rsidP="0082495C">
      <w:pPr>
        <w:jc w:val="both"/>
        <w:rPr>
          <w:b/>
          <w:i/>
        </w:rPr>
      </w:pPr>
    </w:p>
    <w:p w14:paraId="47676DD4" w14:textId="77777777" w:rsidR="0082495C" w:rsidRDefault="0082495C" w:rsidP="0082495C">
      <w:pPr>
        <w:jc w:val="both"/>
        <w:rPr>
          <w:b/>
        </w:rPr>
      </w:pPr>
    </w:p>
    <w:p w14:paraId="65ED2E90" w14:textId="77777777" w:rsidR="0082495C" w:rsidRDefault="0082495C" w:rsidP="0082495C">
      <w:pPr>
        <w:jc w:val="both"/>
        <w:rPr>
          <w:b/>
        </w:rPr>
      </w:pPr>
    </w:p>
    <w:p w14:paraId="57202E44" w14:textId="77777777" w:rsidR="0082495C" w:rsidRDefault="0082495C" w:rsidP="0082495C">
      <w:pPr>
        <w:jc w:val="both"/>
        <w:rPr>
          <w:b/>
        </w:rPr>
      </w:pPr>
    </w:p>
    <w:p w14:paraId="089BCC62" w14:textId="77777777" w:rsidR="0082495C" w:rsidRDefault="0082495C" w:rsidP="0082495C">
      <w:pPr>
        <w:jc w:val="both"/>
        <w:rPr>
          <w:b/>
        </w:rPr>
      </w:pPr>
    </w:p>
    <w:p w14:paraId="5BFC91BC" w14:textId="77777777" w:rsidR="0082495C" w:rsidRDefault="001F5B8B" w:rsidP="001F5B8B">
      <w:pPr>
        <w:jc w:val="center"/>
        <w:rPr>
          <w:b/>
        </w:rPr>
      </w:pPr>
      <w:r w:rsidRPr="001F5B8B">
        <w:rPr>
          <w:b/>
          <w:noProof/>
          <w:lang w:eastAsia="en-GB"/>
        </w:rPr>
        <w:drawing>
          <wp:inline distT="0" distB="0" distL="0" distR="0" wp14:anchorId="59555C78" wp14:editId="3AC94721">
            <wp:extent cx="1123950" cy="1523493"/>
            <wp:effectExtent l="19050" t="0" r="0" b="0"/>
            <wp:docPr id="5" name="Picture 1" descr="cid:43167c7e-68e8-42da-9a90-bac3e1ae3fe4@lancing.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3167c7e-68e8-42da-9a90-bac3e1ae3fe4@lancing.org.uk"/>
                    <pic:cNvPicPr>
                      <a:picLocks noChangeAspect="1" noChangeArrowheads="1"/>
                    </pic:cNvPicPr>
                  </pic:nvPicPr>
                  <pic:blipFill>
                    <a:blip r:embed="rId6" r:link="rId7" cstate="print"/>
                    <a:srcRect/>
                    <a:stretch>
                      <a:fillRect/>
                    </a:stretch>
                  </pic:blipFill>
                  <pic:spPr bwMode="auto">
                    <a:xfrm>
                      <a:off x="0" y="0"/>
                      <a:ext cx="1131068" cy="1533141"/>
                    </a:xfrm>
                    <a:prstGeom prst="rect">
                      <a:avLst/>
                    </a:prstGeom>
                    <a:noFill/>
                    <a:ln w="9525">
                      <a:noFill/>
                      <a:miter lim="800000"/>
                      <a:headEnd/>
                      <a:tailEnd/>
                    </a:ln>
                  </pic:spPr>
                </pic:pic>
              </a:graphicData>
            </a:graphic>
          </wp:inline>
        </w:drawing>
      </w:r>
    </w:p>
    <w:p w14:paraId="036FB3BD" w14:textId="77777777" w:rsidR="0082495C" w:rsidRDefault="0082495C" w:rsidP="0082495C">
      <w:pPr>
        <w:jc w:val="both"/>
        <w:rPr>
          <w:b/>
        </w:rPr>
      </w:pPr>
    </w:p>
    <w:p w14:paraId="6F4F1659" w14:textId="77777777" w:rsidR="0082495C" w:rsidRDefault="0082495C" w:rsidP="0082495C">
      <w:pPr>
        <w:jc w:val="both"/>
        <w:rPr>
          <w:b/>
        </w:rPr>
      </w:pPr>
    </w:p>
    <w:p w14:paraId="4819597B" w14:textId="77777777" w:rsidR="0082495C" w:rsidRDefault="0082495C" w:rsidP="0082495C">
      <w:pPr>
        <w:jc w:val="both"/>
        <w:rPr>
          <w:b/>
        </w:rPr>
      </w:pPr>
    </w:p>
    <w:p w14:paraId="0F8A94FC" w14:textId="77777777" w:rsidR="0082495C" w:rsidRDefault="0082495C" w:rsidP="0082495C">
      <w:pPr>
        <w:jc w:val="both"/>
        <w:rPr>
          <w:b/>
        </w:rPr>
      </w:pPr>
    </w:p>
    <w:p w14:paraId="52823E18" w14:textId="77777777" w:rsidR="0082495C" w:rsidRDefault="0082495C" w:rsidP="0082495C">
      <w:pPr>
        <w:jc w:val="both"/>
        <w:rPr>
          <w:b/>
        </w:rPr>
      </w:pPr>
    </w:p>
    <w:p w14:paraId="6995018C" w14:textId="77777777" w:rsidR="001F5B8B" w:rsidRPr="00C56F4D" w:rsidRDefault="001F5B8B" w:rsidP="001F5B8B">
      <w:pPr>
        <w:jc w:val="center"/>
        <w:rPr>
          <w:rFonts w:ascii="Palatino Linotype" w:hAnsi="Palatino Linotype" w:cs="Arial"/>
          <w:color w:val="000080"/>
          <w:sz w:val="72"/>
          <w:szCs w:val="72"/>
        </w:rPr>
      </w:pPr>
      <w:r w:rsidRPr="00C56F4D">
        <w:rPr>
          <w:rFonts w:ascii="Palatino Linotype" w:hAnsi="Palatino Linotype"/>
          <w:color w:val="000080"/>
          <w:sz w:val="96"/>
          <w:szCs w:val="96"/>
        </w:rPr>
        <w:t>Lancing College</w:t>
      </w:r>
    </w:p>
    <w:p w14:paraId="1469481B" w14:textId="77777777" w:rsidR="0082495C" w:rsidRDefault="0082495C" w:rsidP="0082495C">
      <w:pPr>
        <w:jc w:val="both"/>
        <w:rPr>
          <w:b/>
        </w:rPr>
      </w:pPr>
    </w:p>
    <w:p w14:paraId="25FFEB08" w14:textId="77777777" w:rsidR="0082495C" w:rsidRDefault="0082495C" w:rsidP="0082495C">
      <w:pPr>
        <w:jc w:val="both"/>
        <w:rPr>
          <w:b/>
        </w:rPr>
      </w:pPr>
    </w:p>
    <w:p w14:paraId="65E866B9" w14:textId="77777777" w:rsidR="0082495C" w:rsidRDefault="0082495C" w:rsidP="0082495C">
      <w:pPr>
        <w:jc w:val="both"/>
        <w:rPr>
          <w:b/>
        </w:rPr>
      </w:pPr>
    </w:p>
    <w:p w14:paraId="1FB9B8BA" w14:textId="77777777" w:rsidR="0082495C" w:rsidRDefault="0082495C" w:rsidP="0082495C">
      <w:pPr>
        <w:jc w:val="both"/>
        <w:rPr>
          <w:b/>
        </w:rPr>
      </w:pPr>
    </w:p>
    <w:p w14:paraId="32F0722A" w14:textId="77777777" w:rsidR="0082495C" w:rsidRDefault="0082495C" w:rsidP="0082495C">
      <w:pPr>
        <w:jc w:val="both"/>
        <w:rPr>
          <w:b/>
        </w:rPr>
      </w:pPr>
    </w:p>
    <w:p w14:paraId="4D5890BF" w14:textId="77777777" w:rsidR="0082495C" w:rsidRDefault="0082495C" w:rsidP="0082495C">
      <w:pPr>
        <w:jc w:val="both"/>
        <w:rPr>
          <w:b/>
        </w:rPr>
      </w:pPr>
    </w:p>
    <w:p w14:paraId="59B5C0E8" w14:textId="77777777" w:rsidR="001F5B8B" w:rsidRDefault="001F5B8B" w:rsidP="0082495C">
      <w:pPr>
        <w:jc w:val="both"/>
        <w:rPr>
          <w:b/>
        </w:rPr>
      </w:pPr>
    </w:p>
    <w:p w14:paraId="2CB67619" w14:textId="77777777" w:rsidR="0082495C" w:rsidRDefault="0082495C" w:rsidP="0082495C">
      <w:pPr>
        <w:jc w:val="both"/>
        <w:rPr>
          <w:b/>
        </w:rPr>
      </w:pPr>
    </w:p>
    <w:p w14:paraId="6EDD738C" w14:textId="18BCAAFD" w:rsidR="0082495C" w:rsidRDefault="0082495C" w:rsidP="000944C8">
      <w:pPr>
        <w:jc w:val="center"/>
        <w:rPr>
          <w:rFonts w:ascii="Palatino Linotype" w:hAnsi="Palatino Linotype" w:cs="Arial"/>
          <w:color w:val="000080"/>
          <w:sz w:val="52"/>
        </w:rPr>
      </w:pPr>
      <w:r w:rsidRPr="001F5B8B">
        <w:rPr>
          <w:rFonts w:ascii="Palatino Linotype" w:hAnsi="Palatino Linotype" w:cs="Arial"/>
          <w:color w:val="000080"/>
          <w:sz w:val="52"/>
        </w:rPr>
        <w:t xml:space="preserve">Appointment of </w:t>
      </w:r>
    </w:p>
    <w:p w14:paraId="18F87BDD" w14:textId="7A82CA59" w:rsidR="00A5065E" w:rsidRDefault="00A5065E" w:rsidP="000944C8">
      <w:pPr>
        <w:jc w:val="center"/>
        <w:rPr>
          <w:rFonts w:ascii="Palatino Linotype" w:hAnsi="Palatino Linotype" w:cs="Arial"/>
          <w:color w:val="000080"/>
          <w:sz w:val="52"/>
        </w:rPr>
      </w:pPr>
    </w:p>
    <w:p w14:paraId="0699C247" w14:textId="0C1392E1" w:rsidR="00476CDF" w:rsidRPr="001F5B8B" w:rsidRDefault="007F27FE" w:rsidP="000944C8">
      <w:pPr>
        <w:jc w:val="center"/>
        <w:rPr>
          <w:rFonts w:ascii="Palatino Linotype" w:hAnsi="Palatino Linotype" w:cs="Arial"/>
          <w:color w:val="000080"/>
          <w:sz w:val="52"/>
        </w:rPr>
      </w:pPr>
      <w:r>
        <w:rPr>
          <w:rFonts w:ascii="Palatino Linotype" w:hAnsi="Palatino Linotype" w:cs="Arial"/>
          <w:color w:val="000080"/>
          <w:sz w:val="52"/>
        </w:rPr>
        <w:t xml:space="preserve">Fundraising </w:t>
      </w:r>
      <w:r w:rsidR="00613A19">
        <w:rPr>
          <w:rFonts w:ascii="Palatino Linotype" w:hAnsi="Palatino Linotype" w:cs="Arial"/>
          <w:color w:val="000080"/>
          <w:sz w:val="52"/>
        </w:rPr>
        <w:t xml:space="preserve">Development </w:t>
      </w:r>
      <w:r>
        <w:rPr>
          <w:rFonts w:ascii="Palatino Linotype" w:hAnsi="Palatino Linotype" w:cs="Arial"/>
          <w:color w:val="000080"/>
          <w:sz w:val="52"/>
        </w:rPr>
        <w:t>Manager</w:t>
      </w:r>
      <w:r w:rsidR="00476CDF">
        <w:rPr>
          <w:rFonts w:ascii="Palatino Linotype" w:hAnsi="Palatino Linotype" w:cs="Arial"/>
          <w:color w:val="000080"/>
          <w:sz w:val="52"/>
        </w:rPr>
        <w:t xml:space="preserve"> </w:t>
      </w:r>
    </w:p>
    <w:p w14:paraId="40A6B33A" w14:textId="77777777" w:rsidR="0082495C" w:rsidRPr="001F5B8B" w:rsidRDefault="0082495C" w:rsidP="0082495C">
      <w:pPr>
        <w:jc w:val="both"/>
        <w:rPr>
          <w:rFonts w:ascii="Palatino Linotype" w:hAnsi="Palatino Linotype"/>
          <w:b/>
          <w:color w:val="000080"/>
          <w:sz w:val="28"/>
          <w:szCs w:val="28"/>
        </w:rPr>
      </w:pPr>
    </w:p>
    <w:p w14:paraId="56368B2A" w14:textId="77777777" w:rsidR="0082495C" w:rsidRDefault="0082495C" w:rsidP="0082495C">
      <w:pPr>
        <w:jc w:val="both"/>
        <w:rPr>
          <w:b/>
          <w:color w:val="000080"/>
          <w:sz w:val="28"/>
          <w:szCs w:val="28"/>
        </w:rPr>
      </w:pPr>
    </w:p>
    <w:p w14:paraId="0585B4F6" w14:textId="77777777" w:rsidR="0082495C" w:rsidRDefault="0082495C" w:rsidP="0082495C">
      <w:pPr>
        <w:jc w:val="both"/>
        <w:rPr>
          <w:b/>
          <w:color w:val="000080"/>
          <w:sz w:val="28"/>
          <w:szCs w:val="28"/>
        </w:rPr>
      </w:pPr>
    </w:p>
    <w:p w14:paraId="757BE7A7" w14:textId="77777777" w:rsidR="0082495C" w:rsidRDefault="0082495C" w:rsidP="0082495C">
      <w:pPr>
        <w:jc w:val="both"/>
        <w:rPr>
          <w:b/>
          <w:color w:val="000080"/>
          <w:sz w:val="28"/>
          <w:szCs w:val="28"/>
        </w:rPr>
      </w:pPr>
    </w:p>
    <w:p w14:paraId="2D72EAE7" w14:textId="77777777" w:rsidR="0082495C" w:rsidRDefault="0082495C" w:rsidP="0082495C">
      <w:pPr>
        <w:jc w:val="both"/>
        <w:rPr>
          <w:b/>
          <w:color w:val="000080"/>
          <w:sz w:val="28"/>
          <w:szCs w:val="28"/>
        </w:rPr>
      </w:pPr>
    </w:p>
    <w:p w14:paraId="2CAA75DD" w14:textId="77777777" w:rsidR="0082495C" w:rsidRDefault="0082495C" w:rsidP="0082495C">
      <w:pPr>
        <w:jc w:val="both"/>
        <w:rPr>
          <w:b/>
          <w:color w:val="000080"/>
          <w:sz w:val="28"/>
          <w:szCs w:val="28"/>
        </w:rPr>
      </w:pPr>
    </w:p>
    <w:p w14:paraId="22785FE0" w14:textId="77777777" w:rsidR="0082495C" w:rsidRDefault="0082495C" w:rsidP="0082495C">
      <w:pPr>
        <w:jc w:val="both"/>
        <w:rPr>
          <w:b/>
          <w:color w:val="000080"/>
          <w:sz w:val="28"/>
          <w:szCs w:val="28"/>
        </w:rPr>
      </w:pPr>
    </w:p>
    <w:p w14:paraId="7F02DDE0" w14:textId="77777777" w:rsidR="0082495C" w:rsidRDefault="0082495C" w:rsidP="0082495C">
      <w:pPr>
        <w:jc w:val="both"/>
        <w:rPr>
          <w:b/>
          <w:color w:val="000080"/>
          <w:sz w:val="28"/>
          <w:szCs w:val="28"/>
        </w:rPr>
      </w:pPr>
    </w:p>
    <w:p w14:paraId="27AD331E" w14:textId="77777777" w:rsidR="00476CDF" w:rsidRDefault="00476CDF" w:rsidP="00E1326D">
      <w:pPr>
        <w:jc w:val="both"/>
        <w:rPr>
          <w:b/>
          <w:color w:val="000080"/>
          <w:sz w:val="28"/>
          <w:szCs w:val="28"/>
        </w:rPr>
      </w:pPr>
    </w:p>
    <w:p w14:paraId="5B785A20" w14:textId="0BDC90D7" w:rsidR="00E1326D" w:rsidRDefault="00E1326D" w:rsidP="00E1326D">
      <w:pPr>
        <w:jc w:val="both"/>
      </w:pPr>
      <w:r w:rsidRPr="62FAE7A2">
        <w:rPr>
          <w:rFonts w:ascii="Palatino Linotype" w:eastAsia="Palatino Linotype" w:hAnsi="Palatino Linotype" w:cs="Palatino Linotype"/>
          <w:b/>
          <w:bCs/>
          <w:sz w:val="22"/>
          <w:szCs w:val="22"/>
        </w:rPr>
        <w:lastRenderedPageBreak/>
        <w:t>The College</w:t>
      </w:r>
    </w:p>
    <w:p w14:paraId="3326737D"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65295188" w14:textId="77777777" w:rsidR="00E1326D" w:rsidRDefault="00E1326D" w:rsidP="00E1326D">
      <w:pPr>
        <w:jc w:val="both"/>
      </w:pPr>
      <w:r w:rsidRPr="62FAE7A2">
        <w:rPr>
          <w:rFonts w:ascii="Palatino Linotype" w:eastAsia="Palatino Linotype" w:hAnsi="Palatino Linotype" w:cs="Palatino Linotype"/>
          <w:sz w:val="22"/>
          <w:szCs w:val="22"/>
        </w:rPr>
        <w:t xml:space="preserve">The College stands in an impressive downland estate of some 550 acres, which includes playing fields, residential properties, and an educational farm. The distinguished Victorian buildings, including the spectacular chapel that was begun in 1868, are a familiar south coast landmark. The nineteenth century core has been complemented regularly by new buildings and extensions. Recently a co-educational house, a dance studio, gym and learning support suite have been formed by conversion. There is also major investment in funds for scholarships and bursaries, including the Foundationers’ Campaign which funds a number of transformational bursaries annually. </w:t>
      </w:r>
    </w:p>
    <w:p w14:paraId="7D29C769"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46D414C2" w14:textId="77777777" w:rsidR="00E1326D" w:rsidRDefault="00E1326D" w:rsidP="00E1326D">
      <w:pPr>
        <w:jc w:val="both"/>
      </w:pPr>
      <w:r w:rsidRPr="62FAE7A2">
        <w:rPr>
          <w:rFonts w:ascii="Palatino Linotype" w:eastAsia="Palatino Linotype" w:hAnsi="Palatino Linotype" w:cs="Palatino Linotype"/>
          <w:sz w:val="22"/>
          <w:szCs w:val="22"/>
        </w:rPr>
        <w:t>Lancing first admitted Sixth Form girls in the 1970s and moved to full co-education in 2000. The College’s modern history is one of evolution from an almost wholly boarding community to a mixed boarding and day school with an intake of local, national and international pupils: a proudly cosmopolitan community. In 2002 the governors acquired what has now become Lancing College Preparatory College at Hove which is about five miles away from the College itself. As a result of a further acquisition Broadwater Manor School became Lancing College Preparatory School at Worthing in January 2014.</w:t>
      </w:r>
    </w:p>
    <w:p w14:paraId="512D3C01"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4F63D0EC" w14:textId="77777777" w:rsidR="00E1326D" w:rsidRPr="0096067B" w:rsidRDefault="00E1326D" w:rsidP="00E1326D">
      <w:pPr>
        <w:jc w:val="both"/>
      </w:pPr>
      <w:r w:rsidRPr="77E25A72">
        <w:rPr>
          <w:rFonts w:ascii="Palatino Linotype" w:eastAsia="Palatino Linotype" w:hAnsi="Palatino Linotype" w:cs="Palatino Linotype"/>
          <w:sz w:val="22"/>
          <w:szCs w:val="22"/>
        </w:rPr>
        <w:t xml:space="preserve">Lancing has a strong history of achievement academically, in the arts, and in a wide variety of sport. There is a modern swimming pool, squash and fives courts, a range of tennis courts and two all-weather surfaces in addition to a newly developed sports and fitness centre and a new Equestrian Centre. Music, drama and art are very strong. The specialist music school is next to the Chapel, which possesses a modern Frobenius organ as well the original Walker instrument. The theatre has recently been re-furbished and a dance studio added to the College’s facilities. The Art School brings art, photography, sculpture and ceramics under one roof. Extensive work has taken place to re-model the Science Department. The College has a remarkable reputation in the arts. OLs include Sir Tim Rice, Christopher Hampton, and Sir David Hare who continue a tradition which reaches back to Evelyn Waugh, and other distinguished figures such as Archbishop Trevor Huddleston, Sir Peter Pears, Sir Roy Calne, </w:t>
      </w:r>
      <w:r w:rsidRPr="0096067B">
        <w:rPr>
          <w:rFonts w:ascii="Palatino Linotype" w:eastAsia="Palatino Linotype" w:hAnsi="Palatino Linotype" w:cs="Palatino Linotype"/>
          <w:sz w:val="22"/>
          <w:szCs w:val="22"/>
        </w:rPr>
        <w:t>Prof. Rana Mitter and more recently Zoe Conway, Oliver Soden and Racheal Ofori. The seam of independent thought and a willingness to challenge orthodoxy runs deep.</w:t>
      </w:r>
    </w:p>
    <w:p w14:paraId="4352D06A" w14:textId="77777777" w:rsidR="00E1326D" w:rsidRDefault="00E1326D" w:rsidP="00E1326D">
      <w:pPr>
        <w:jc w:val="both"/>
      </w:pPr>
      <w:r w:rsidRPr="77E25A72">
        <w:rPr>
          <w:rFonts w:ascii="Palatino Linotype" w:eastAsia="Palatino Linotype" w:hAnsi="Palatino Linotype" w:cs="Palatino Linotype"/>
          <w:sz w:val="22"/>
          <w:szCs w:val="22"/>
        </w:rPr>
        <w:t xml:space="preserve"> </w:t>
      </w:r>
    </w:p>
    <w:p w14:paraId="5B1254D0" w14:textId="77777777" w:rsidR="00E1326D" w:rsidRDefault="00E1326D" w:rsidP="00E1326D">
      <w:pPr>
        <w:jc w:val="both"/>
      </w:pPr>
      <w:r w:rsidRPr="77E25A72">
        <w:rPr>
          <w:rFonts w:ascii="Palatino Linotype" w:eastAsia="Palatino Linotype" w:hAnsi="Palatino Linotype" w:cs="Palatino Linotype"/>
          <w:sz w:val="22"/>
          <w:szCs w:val="22"/>
        </w:rPr>
        <w:t xml:space="preserve">The College recruits a 13+ (Year 9) entry of approximately 100 and an additional Sixth Form (Year 12) </w:t>
      </w:r>
      <w:r w:rsidRPr="0096067B">
        <w:rPr>
          <w:rFonts w:ascii="Palatino Linotype" w:eastAsia="Palatino Linotype" w:hAnsi="Palatino Linotype" w:cs="Palatino Linotype"/>
          <w:sz w:val="22"/>
          <w:szCs w:val="22"/>
        </w:rPr>
        <w:t>entry of about 50-60 students in any given year</w:t>
      </w:r>
      <w:r w:rsidRPr="0096067B">
        <w:rPr>
          <w:rFonts w:ascii="Palatino Linotype" w:eastAsia="Palatino Linotype" w:hAnsi="Palatino Linotype" w:cs="Palatino Linotype"/>
          <w:b/>
          <w:bCs/>
          <w:i/>
          <w:iCs/>
          <w:sz w:val="22"/>
          <w:szCs w:val="22"/>
        </w:rPr>
        <w:t xml:space="preserve">. </w:t>
      </w:r>
      <w:r w:rsidRPr="0096067B">
        <w:rPr>
          <w:rFonts w:ascii="Palatino Linotype" w:eastAsia="Palatino Linotype" w:hAnsi="Palatino Linotype" w:cs="Palatino Linotype"/>
          <w:sz w:val="22"/>
          <w:szCs w:val="22"/>
        </w:rPr>
        <w:t xml:space="preserve">There are ten Houses (seven boarding houses, four boys’ and three girls’, and three day houses, one each for boys and girls and one mixed). </w:t>
      </w:r>
      <w:r w:rsidRPr="77E25A72">
        <w:rPr>
          <w:rFonts w:ascii="Palatino Linotype" w:eastAsia="Palatino Linotype" w:hAnsi="Palatino Linotype" w:cs="Palatino Linotype"/>
          <w:sz w:val="22"/>
          <w:szCs w:val="22"/>
        </w:rPr>
        <w:t xml:space="preserve">Lancing operates a six day academic week with teaching on Saturday mornings and sports fixtures on Saturday afternoons, and day pupils are expected to engage fully with the life of the boarding community. The College was graded ‘excellent’ in all categories and sub-categories in the recent, 2017 integrated ISI inspection document which can be found here: </w:t>
      </w:r>
      <w:hyperlink r:id="rId8">
        <w:r w:rsidRPr="77E25A72">
          <w:rPr>
            <w:rStyle w:val="Hyperlink"/>
            <w:rFonts w:ascii="Palatino Linotype" w:eastAsia="Palatino Linotype" w:hAnsi="Palatino Linotype" w:cs="Palatino Linotype"/>
            <w:sz w:val="22"/>
            <w:szCs w:val="22"/>
          </w:rPr>
          <w:t>https://www.lancingcollege.co.uk/lancing-college/about/inspections</w:t>
        </w:r>
      </w:hyperlink>
      <w:r w:rsidRPr="77E25A72">
        <w:rPr>
          <w:rFonts w:ascii="Palatino Linotype" w:eastAsia="Palatino Linotype" w:hAnsi="Palatino Linotype" w:cs="Palatino Linotype"/>
          <w:sz w:val="22"/>
          <w:szCs w:val="22"/>
        </w:rPr>
        <w:t>.</w:t>
      </w:r>
    </w:p>
    <w:p w14:paraId="694C9563"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3A0BF166" w14:textId="77777777" w:rsidR="00E1326D" w:rsidRDefault="00E1326D" w:rsidP="00E1326D">
      <w:pPr>
        <w:jc w:val="both"/>
      </w:pPr>
      <w:r w:rsidRPr="62FAE7A2">
        <w:rPr>
          <w:rFonts w:ascii="Palatino Linotype" w:eastAsia="Palatino Linotype" w:hAnsi="Palatino Linotype" w:cs="Palatino Linotype"/>
          <w:sz w:val="22"/>
          <w:szCs w:val="22"/>
        </w:rPr>
        <w:t>Academic standards are consistently high: A* - B grades at A Level average over 80% for the last ten years and the A* average since 2010 is over 20%.</w:t>
      </w:r>
    </w:p>
    <w:p w14:paraId="7738A83F"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539B830E" w14:textId="77777777" w:rsidR="00E1326D" w:rsidRDefault="00E1326D" w:rsidP="00E1326D">
      <w:pPr>
        <w:jc w:val="both"/>
      </w:pPr>
      <w:r w:rsidRPr="62FAE7A2">
        <w:rPr>
          <w:rFonts w:ascii="Palatino Linotype" w:eastAsia="Palatino Linotype" w:hAnsi="Palatino Linotype" w:cs="Palatino Linotype"/>
          <w:sz w:val="22"/>
          <w:szCs w:val="22"/>
        </w:rPr>
        <w:t>The College has excellent IT provision. Since September 2013, all pupils have been equipped with a College iPad in addition to an impressively stocked VLE and supportive software.</w:t>
      </w:r>
    </w:p>
    <w:p w14:paraId="0FFF87D5" w14:textId="77777777" w:rsidR="00E1326D" w:rsidRDefault="00E1326D" w:rsidP="00E1326D">
      <w:pPr>
        <w:jc w:val="both"/>
      </w:pPr>
      <w:r w:rsidRPr="62FAE7A2">
        <w:rPr>
          <w:rFonts w:ascii="Palatino Linotype" w:eastAsia="Palatino Linotype" w:hAnsi="Palatino Linotype" w:cs="Palatino Linotype"/>
          <w:sz w:val="22"/>
          <w:szCs w:val="22"/>
        </w:rPr>
        <w:lastRenderedPageBreak/>
        <w:t>Each year the College offers several academic scholarships and similar awards for Art, Music, Drama and Sport as well as for All-rounders, all of which may be enhanced by means-tested bursaries.</w:t>
      </w:r>
    </w:p>
    <w:p w14:paraId="590A9E64"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076B3C05" w14:textId="77777777" w:rsidR="00E1326D" w:rsidRDefault="00E1326D" w:rsidP="00E1326D">
      <w:pPr>
        <w:jc w:val="both"/>
      </w:pPr>
      <w:r w:rsidRPr="62FAE7A2">
        <w:rPr>
          <w:rFonts w:ascii="Palatino Linotype" w:eastAsia="Palatino Linotype" w:hAnsi="Palatino Linotype" w:cs="Palatino Linotype"/>
          <w:sz w:val="22"/>
          <w:szCs w:val="22"/>
        </w:rPr>
        <w:t xml:space="preserve">The Headmaster, Mr Dominic Oliver, has been in post since September 2014. </w:t>
      </w:r>
    </w:p>
    <w:p w14:paraId="37EA4F8D" w14:textId="77777777" w:rsidR="00E1326D" w:rsidRDefault="00E1326D" w:rsidP="00E1326D">
      <w:pPr>
        <w:jc w:val="both"/>
      </w:pPr>
      <w:r w:rsidRPr="62FAE7A2">
        <w:rPr>
          <w:rFonts w:ascii="Palatino Linotype" w:eastAsia="Palatino Linotype" w:hAnsi="Palatino Linotype" w:cs="Palatino Linotype"/>
          <w:b/>
          <w:bCs/>
          <w:sz w:val="22"/>
          <w:szCs w:val="22"/>
        </w:rPr>
        <w:t xml:space="preserve"> </w:t>
      </w:r>
    </w:p>
    <w:p w14:paraId="32FAB5DB" w14:textId="77777777" w:rsidR="00E1326D" w:rsidRDefault="00E1326D" w:rsidP="00E1326D">
      <w:pPr>
        <w:jc w:val="both"/>
      </w:pPr>
      <w:r w:rsidRPr="62FAE7A2">
        <w:rPr>
          <w:rFonts w:ascii="Palatino Linotype" w:eastAsia="Palatino Linotype" w:hAnsi="Palatino Linotype" w:cs="Palatino Linotype"/>
          <w:b/>
          <w:bCs/>
          <w:sz w:val="22"/>
          <w:szCs w:val="22"/>
        </w:rPr>
        <w:t>Woodard Schools</w:t>
      </w:r>
    </w:p>
    <w:p w14:paraId="571F6009"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69B40C10" w14:textId="77777777" w:rsidR="00E1326D" w:rsidRDefault="00E1326D" w:rsidP="00E1326D">
      <w:pPr>
        <w:jc w:val="both"/>
      </w:pPr>
      <w:r w:rsidRPr="62FAE7A2">
        <w:rPr>
          <w:rFonts w:ascii="Palatino Linotype" w:eastAsia="Palatino Linotype" w:hAnsi="Palatino Linotype" w:cs="Palatino Linotype"/>
          <w:sz w:val="22"/>
          <w:szCs w:val="22"/>
        </w:rPr>
        <w:t xml:space="preserve">The Woodard Schools group now consists of some 16 independent schools and is affiliated with a further 27 state, independent, academy and overseas schools. The schools are responsible to the Woodard Corporation for good management but are separately incorporated as charitable companies. </w:t>
      </w:r>
    </w:p>
    <w:p w14:paraId="3B3FB700" w14:textId="77777777" w:rsidR="00E1326D" w:rsidRDefault="00E1326D" w:rsidP="00E1326D">
      <w:pPr>
        <w:jc w:val="both"/>
      </w:pPr>
      <w:r w:rsidRPr="62FAE7A2">
        <w:rPr>
          <w:rFonts w:ascii="Palatino Linotype" w:eastAsia="Palatino Linotype" w:hAnsi="Palatino Linotype" w:cs="Palatino Linotype"/>
          <w:sz w:val="22"/>
          <w:szCs w:val="22"/>
        </w:rPr>
        <w:t xml:space="preserve"> </w:t>
      </w:r>
    </w:p>
    <w:p w14:paraId="165C5824" w14:textId="77777777" w:rsidR="00E1326D" w:rsidRPr="00BD0181" w:rsidRDefault="00E1326D" w:rsidP="00E1326D">
      <w:pPr>
        <w:jc w:val="both"/>
        <w:rPr>
          <w:sz w:val="22"/>
          <w:szCs w:val="22"/>
        </w:rPr>
      </w:pPr>
      <w:r w:rsidRPr="62FAE7A2">
        <w:rPr>
          <w:rFonts w:ascii="Palatino Linotype" w:eastAsia="Palatino Linotype" w:hAnsi="Palatino Linotype" w:cs="Palatino Linotype"/>
          <w:sz w:val="22"/>
          <w:szCs w:val="22"/>
        </w:rPr>
        <w:t xml:space="preserve">As the Senior School of the Woodard Corporation, Lancing is closely identified with the </w:t>
      </w:r>
      <w:r w:rsidRPr="00BD0181">
        <w:rPr>
          <w:rFonts w:ascii="Palatino Linotype" w:eastAsia="Palatino Linotype" w:hAnsi="Palatino Linotype" w:cs="Palatino Linotype"/>
          <w:sz w:val="22"/>
          <w:szCs w:val="22"/>
        </w:rPr>
        <w:t>worship and practice of the Anglican Church and its Catholic tradition. The Eucharist has always been the centre of worship in the Chapel. The College is involved in the work of the Corporation and the Woodard Southern Area Provost is an ex-officio member of the Governing Body. Candidates should be happy to work within this context and to support the Christian life and education of the College.</w:t>
      </w:r>
    </w:p>
    <w:p w14:paraId="6FAE0816" w14:textId="77777777" w:rsidR="00E1326D" w:rsidRPr="00BD0181" w:rsidRDefault="00E1326D" w:rsidP="00E1326D">
      <w:pPr>
        <w:jc w:val="both"/>
        <w:rPr>
          <w:sz w:val="22"/>
          <w:szCs w:val="22"/>
        </w:rPr>
      </w:pPr>
      <w:r w:rsidRPr="00BD0181">
        <w:rPr>
          <w:rFonts w:ascii="Palatino Linotype" w:eastAsia="Palatino Linotype" w:hAnsi="Palatino Linotype" w:cs="Palatino Linotype"/>
          <w:b/>
          <w:bCs/>
          <w:sz w:val="22"/>
          <w:szCs w:val="22"/>
        </w:rPr>
        <w:t xml:space="preserve"> </w:t>
      </w:r>
    </w:p>
    <w:p w14:paraId="027917E0" w14:textId="3C08E611" w:rsidR="00E1326D" w:rsidRPr="00BD0181" w:rsidRDefault="00E1326D" w:rsidP="00E1326D">
      <w:pPr>
        <w:jc w:val="both"/>
        <w:rPr>
          <w:rFonts w:ascii="Palatino Linotype" w:eastAsia="Palatino Linotype" w:hAnsi="Palatino Linotype" w:cs="Palatino Linotype"/>
          <w:b/>
          <w:bCs/>
          <w:sz w:val="22"/>
          <w:szCs w:val="22"/>
        </w:rPr>
      </w:pPr>
      <w:r w:rsidRPr="00BD0181">
        <w:rPr>
          <w:rFonts w:ascii="Palatino Linotype" w:eastAsia="Palatino Linotype" w:hAnsi="Palatino Linotype" w:cs="Palatino Linotype"/>
          <w:b/>
          <w:bCs/>
          <w:sz w:val="22"/>
          <w:szCs w:val="22"/>
        </w:rPr>
        <w:t xml:space="preserve">General </w:t>
      </w:r>
    </w:p>
    <w:p w14:paraId="3C6EFEBB" w14:textId="092F1CA3" w:rsidR="00BD0181" w:rsidRPr="00BD0181" w:rsidRDefault="00BD0181" w:rsidP="00E1326D">
      <w:pPr>
        <w:jc w:val="both"/>
        <w:rPr>
          <w:rFonts w:ascii="Palatino Linotype" w:eastAsia="Palatino Linotype" w:hAnsi="Palatino Linotype" w:cs="Palatino Linotype"/>
          <w:b/>
          <w:bCs/>
          <w:sz w:val="22"/>
          <w:szCs w:val="22"/>
        </w:rPr>
      </w:pPr>
    </w:p>
    <w:p w14:paraId="16E8A484" w14:textId="0466FB60" w:rsidR="00BD0181" w:rsidRPr="00BD0181" w:rsidRDefault="00BD0181" w:rsidP="00BD0181">
      <w:pPr>
        <w:jc w:val="both"/>
        <w:rPr>
          <w:rFonts w:ascii="Palatino Linotype" w:hAnsi="Palatino Linotype"/>
          <w:sz w:val="22"/>
          <w:szCs w:val="22"/>
        </w:rPr>
      </w:pPr>
      <w:r w:rsidRPr="00BD0181">
        <w:rPr>
          <w:rFonts w:ascii="Palatino Linotype" w:hAnsi="Palatino Linotype"/>
          <w:sz w:val="22"/>
          <w:szCs w:val="22"/>
        </w:rPr>
        <w:t xml:space="preserve">Lancing College is a friendly, ethical, </w:t>
      </w:r>
      <w:r w:rsidR="00B348A4" w:rsidRPr="00BD0181">
        <w:rPr>
          <w:rFonts w:ascii="Palatino Linotype" w:hAnsi="Palatino Linotype"/>
          <w:sz w:val="22"/>
          <w:szCs w:val="22"/>
        </w:rPr>
        <w:t>vibrant,</w:t>
      </w:r>
      <w:r w:rsidRPr="00BD0181">
        <w:rPr>
          <w:rFonts w:ascii="Palatino Linotype" w:hAnsi="Palatino Linotype"/>
          <w:sz w:val="22"/>
          <w:szCs w:val="22"/>
        </w:rPr>
        <w:t xml:space="preserve"> and outward-looking place to work. We act with integrity and treat each other with respect, valuing diversity and rejecting discrimination. We are fully committed to creating and promoting a diverse and inclusive workforce that reflects both our local community and our cosmopolitan student body. Applications are welcome from all suitably qualified candidates regardless of ethnicity, religion, sexuality, gender, age or disability. We particularly encourage applications from under-represented groups.</w:t>
      </w:r>
    </w:p>
    <w:p w14:paraId="7A95A4CB" w14:textId="77777777" w:rsidR="00E1326D" w:rsidRPr="00BD0181" w:rsidRDefault="00E1326D" w:rsidP="00E1326D">
      <w:pPr>
        <w:jc w:val="both"/>
        <w:rPr>
          <w:rFonts w:ascii="Palatino Linotype" w:hAnsi="Palatino Linotype"/>
          <w:sz w:val="22"/>
          <w:szCs w:val="22"/>
        </w:rPr>
      </w:pPr>
      <w:r w:rsidRPr="00BD0181">
        <w:rPr>
          <w:rFonts w:ascii="Palatino Linotype" w:eastAsia="Palatino Linotype" w:hAnsi="Palatino Linotype" w:cs="Palatino Linotype"/>
          <w:sz w:val="22"/>
          <w:szCs w:val="22"/>
        </w:rPr>
        <w:t xml:space="preserve"> </w:t>
      </w:r>
    </w:p>
    <w:p w14:paraId="59DFF755" w14:textId="77777777" w:rsidR="00E1326D" w:rsidRDefault="00E1326D" w:rsidP="00E1326D">
      <w:pPr>
        <w:jc w:val="both"/>
      </w:pPr>
      <w:r w:rsidRPr="00BD0181">
        <w:rPr>
          <w:rFonts w:ascii="Palatino Linotype" w:eastAsia="Palatino Linotype" w:hAnsi="Palatino Linotype" w:cs="Palatino Linotype"/>
          <w:sz w:val="22"/>
          <w:szCs w:val="22"/>
        </w:rPr>
        <w:t xml:space="preserve">The College requires of all its employees a high standard of behaviour and integrity when undertaking duties and when in contact with pupils, parents, fellow employees, and visitors </w:t>
      </w:r>
      <w:r w:rsidRPr="62FAE7A2">
        <w:rPr>
          <w:rFonts w:ascii="Palatino Linotype" w:eastAsia="Palatino Linotype" w:hAnsi="Palatino Linotype" w:cs="Palatino Linotype"/>
          <w:sz w:val="22"/>
          <w:szCs w:val="22"/>
        </w:rPr>
        <w:t>alike.</w:t>
      </w:r>
      <w:r w:rsidRPr="62FAE7A2">
        <w:rPr>
          <w:rFonts w:ascii="Palatino Linotype" w:eastAsia="Palatino Linotype" w:hAnsi="Palatino Linotype" w:cs="Palatino Linotype"/>
          <w:b/>
          <w:bCs/>
          <w:color w:val="000000" w:themeColor="text1"/>
          <w:sz w:val="22"/>
          <w:szCs w:val="22"/>
          <w:lang w:eastAsia="en-GB"/>
        </w:rPr>
        <w:t xml:space="preserve"> </w:t>
      </w:r>
    </w:p>
    <w:p w14:paraId="6F325510" w14:textId="7C5262D3" w:rsidR="00E40D03" w:rsidRDefault="00E40D03" w:rsidP="003545EE">
      <w:pPr>
        <w:jc w:val="both"/>
        <w:rPr>
          <w:rFonts w:ascii="Palatino Linotype" w:hAnsi="Palatino Linotype"/>
          <w:b/>
          <w:sz w:val="22"/>
          <w:szCs w:val="22"/>
          <w:u w:val="single"/>
        </w:rPr>
      </w:pPr>
    </w:p>
    <w:p w14:paraId="72F91122" w14:textId="3D942722" w:rsidR="00476CDF" w:rsidRPr="007509CF" w:rsidRDefault="00476CDF" w:rsidP="007509CF">
      <w:pPr>
        <w:jc w:val="both"/>
        <w:rPr>
          <w:rFonts w:ascii="Palatino Linotype" w:hAnsi="Palatino Linotype"/>
          <w:b/>
          <w:sz w:val="22"/>
          <w:szCs w:val="22"/>
        </w:rPr>
      </w:pPr>
      <w:r w:rsidRPr="007509CF">
        <w:rPr>
          <w:rFonts w:ascii="Palatino Linotype" w:hAnsi="Palatino Linotype"/>
          <w:b/>
          <w:sz w:val="22"/>
          <w:szCs w:val="22"/>
        </w:rPr>
        <w:t>The Appointment</w:t>
      </w:r>
    </w:p>
    <w:p w14:paraId="77AE2607" w14:textId="6EF5E336" w:rsidR="007509CF" w:rsidRPr="007509CF" w:rsidRDefault="007509CF" w:rsidP="007509CF">
      <w:pPr>
        <w:jc w:val="both"/>
        <w:rPr>
          <w:rFonts w:ascii="Palatino Linotype" w:hAnsi="Palatino Linotype"/>
          <w:b/>
          <w:sz w:val="22"/>
          <w:szCs w:val="22"/>
        </w:rPr>
      </w:pPr>
    </w:p>
    <w:p w14:paraId="77953DB8" w14:textId="7B99040F" w:rsidR="007509CF" w:rsidRDefault="007509CF" w:rsidP="007509CF">
      <w:pPr>
        <w:jc w:val="both"/>
        <w:rPr>
          <w:rFonts w:ascii="Palatino Linotype" w:hAnsi="Palatino Linotype"/>
          <w:sz w:val="22"/>
          <w:szCs w:val="22"/>
        </w:rPr>
      </w:pPr>
      <w:r w:rsidRPr="007509CF">
        <w:rPr>
          <w:rFonts w:ascii="Palatino Linotype" w:hAnsi="Palatino Linotype"/>
          <w:sz w:val="22"/>
          <w:szCs w:val="22"/>
        </w:rPr>
        <w:t xml:space="preserve">The vacancy arises following a departmental restructure brought about by changes in the work required by the department and the resignation of a member of a part time member of the team.  The position will be available from early to mid- April 2022 and is a full-time position in a team of four.   </w:t>
      </w:r>
    </w:p>
    <w:p w14:paraId="383DA365" w14:textId="77777777" w:rsidR="007F27FE" w:rsidRPr="007509CF" w:rsidRDefault="007F27FE" w:rsidP="007509CF">
      <w:pPr>
        <w:jc w:val="both"/>
        <w:rPr>
          <w:rFonts w:ascii="Palatino Linotype" w:hAnsi="Palatino Linotype"/>
          <w:sz w:val="22"/>
          <w:szCs w:val="22"/>
        </w:rPr>
      </w:pPr>
    </w:p>
    <w:p w14:paraId="336DA74B" w14:textId="1CD4827C" w:rsidR="007509CF" w:rsidRDefault="007509CF" w:rsidP="007509CF">
      <w:pPr>
        <w:jc w:val="both"/>
        <w:rPr>
          <w:rFonts w:ascii="Palatino Linotype" w:hAnsi="Palatino Linotype"/>
          <w:sz w:val="22"/>
          <w:szCs w:val="22"/>
        </w:rPr>
      </w:pPr>
      <w:r w:rsidRPr="007509CF">
        <w:rPr>
          <w:rFonts w:ascii="Palatino Linotype" w:hAnsi="Palatino Linotype"/>
          <w:sz w:val="22"/>
          <w:szCs w:val="22"/>
        </w:rPr>
        <w:t>This is an exciting opportunity to work in an academic institution of a well-established, friendly, collaborative, and successful Foundation Office. The appointment will be made by the Executive Director of External Relations and Communications and the Foundation Director.</w:t>
      </w:r>
    </w:p>
    <w:p w14:paraId="1F9E9808" w14:textId="223B1B3D" w:rsidR="007509CF" w:rsidRDefault="007509CF" w:rsidP="007509CF">
      <w:pPr>
        <w:jc w:val="both"/>
        <w:rPr>
          <w:rFonts w:ascii="Palatino Linotype" w:hAnsi="Palatino Linotype"/>
          <w:sz w:val="22"/>
          <w:szCs w:val="22"/>
        </w:rPr>
      </w:pPr>
    </w:p>
    <w:p w14:paraId="27D912E1" w14:textId="77777777" w:rsidR="007E22FE" w:rsidRDefault="007E22FE" w:rsidP="007509CF">
      <w:pPr>
        <w:rPr>
          <w:rFonts w:ascii="Palatino Linotype" w:hAnsi="Palatino Linotype"/>
          <w:b/>
          <w:sz w:val="22"/>
          <w:szCs w:val="22"/>
        </w:rPr>
      </w:pPr>
    </w:p>
    <w:p w14:paraId="5DF3B272" w14:textId="77777777" w:rsidR="007E22FE" w:rsidRDefault="007E22FE" w:rsidP="007509CF">
      <w:pPr>
        <w:rPr>
          <w:rFonts w:ascii="Palatino Linotype" w:hAnsi="Palatino Linotype"/>
          <w:b/>
          <w:sz w:val="22"/>
          <w:szCs w:val="22"/>
        </w:rPr>
      </w:pPr>
    </w:p>
    <w:p w14:paraId="53DDC465" w14:textId="4DB61941" w:rsidR="007509CF" w:rsidRDefault="007509CF" w:rsidP="007509CF">
      <w:pPr>
        <w:rPr>
          <w:rFonts w:ascii="Palatino Linotype" w:hAnsi="Palatino Linotype"/>
          <w:b/>
          <w:sz w:val="22"/>
          <w:szCs w:val="22"/>
        </w:rPr>
      </w:pPr>
      <w:r w:rsidRPr="007509CF">
        <w:rPr>
          <w:rFonts w:ascii="Palatino Linotype" w:hAnsi="Palatino Linotype"/>
          <w:b/>
          <w:sz w:val="22"/>
          <w:szCs w:val="22"/>
        </w:rPr>
        <w:lastRenderedPageBreak/>
        <w:t>Job Description</w:t>
      </w:r>
    </w:p>
    <w:p w14:paraId="38EFC918" w14:textId="77777777" w:rsidR="007509CF" w:rsidRPr="007509CF" w:rsidRDefault="007509CF" w:rsidP="007509CF">
      <w:pPr>
        <w:rPr>
          <w:rFonts w:ascii="Palatino Linotype" w:hAnsi="Palatino Linotype"/>
          <w:b/>
          <w:sz w:val="22"/>
          <w:szCs w:val="22"/>
        </w:rPr>
      </w:pPr>
    </w:p>
    <w:p w14:paraId="7DC42AD5" w14:textId="5F48172B" w:rsidR="007509CF" w:rsidRPr="007509CF" w:rsidRDefault="007509CF" w:rsidP="007509CF">
      <w:pPr>
        <w:jc w:val="both"/>
        <w:rPr>
          <w:rFonts w:ascii="Palatino Linotype" w:hAnsi="Palatino Linotype"/>
          <w:sz w:val="22"/>
          <w:szCs w:val="22"/>
        </w:rPr>
      </w:pPr>
      <w:r w:rsidRPr="007509CF">
        <w:rPr>
          <w:rFonts w:ascii="Palatino Linotype" w:hAnsi="Palatino Linotype"/>
          <w:b/>
          <w:bCs/>
          <w:sz w:val="22"/>
          <w:szCs w:val="22"/>
        </w:rPr>
        <w:t>The Fundraising</w:t>
      </w:r>
      <w:r w:rsidR="00613A19">
        <w:rPr>
          <w:rFonts w:ascii="Palatino Linotype" w:hAnsi="Palatino Linotype"/>
          <w:sz w:val="22"/>
          <w:szCs w:val="22"/>
        </w:rPr>
        <w:t xml:space="preserve"> </w:t>
      </w:r>
      <w:r w:rsidR="00613A19" w:rsidRPr="00613A19">
        <w:rPr>
          <w:rFonts w:ascii="Palatino Linotype" w:hAnsi="Palatino Linotype"/>
          <w:b/>
          <w:bCs/>
          <w:sz w:val="22"/>
          <w:szCs w:val="22"/>
        </w:rPr>
        <w:t>Development</w:t>
      </w:r>
      <w:r w:rsidR="00613A19">
        <w:rPr>
          <w:rFonts w:ascii="Palatino Linotype" w:hAnsi="Palatino Linotype"/>
          <w:sz w:val="22"/>
          <w:szCs w:val="22"/>
        </w:rPr>
        <w:t xml:space="preserve"> </w:t>
      </w:r>
      <w:r w:rsidRPr="007509CF">
        <w:rPr>
          <w:rFonts w:ascii="Palatino Linotype" w:hAnsi="Palatino Linotype"/>
          <w:b/>
          <w:bCs/>
          <w:sz w:val="22"/>
          <w:szCs w:val="22"/>
        </w:rPr>
        <w:t>Manager</w:t>
      </w:r>
      <w:r w:rsidRPr="007509CF">
        <w:rPr>
          <w:rFonts w:ascii="Palatino Linotype" w:hAnsi="Palatino Linotype"/>
          <w:sz w:val="22"/>
          <w:szCs w:val="22"/>
        </w:rPr>
        <w:t xml:space="preserve"> plays an important role in managing the fundraising initiatives of the Foundation Office and the role reports to the Foundation Director. The Fundraising Manager </w:t>
      </w:r>
      <w:r>
        <w:rPr>
          <w:rFonts w:ascii="Palatino Linotype" w:hAnsi="Palatino Linotype"/>
          <w:sz w:val="22"/>
          <w:szCs w:val="22"/>
        </w:rPr>
        <w:t xml:space="preserve">is </w:t>
      </w:r>
      <w:r w:rsidRPr="007509CF">
        <w:rPr>
          <w:rFonts w:ascii="Palatino Linotype" w:hAnsi="Palatino Linotype"/>
          <w:sz w:val="22"/>
          <w:szCs w:val="22"/>
        </w:rPr>
        <w:t xml:space="preserve">vital </w:t>
      </w:r>
      <w:r>
        <w:rPr>
          <w:rFonts w:ascii="Palatino Linotype" w:hAnsi="Palatino Linotype"/>
          <w:sz w:val="22"/>
          <w:szCs w:val="22"/>
        </w:rPr>
        <w:t xml:space="preserve">for </w:t>
      </w:r>
      <w:r w:rsidRPr="007509CF">
        <w:rPr>
          <w:rFonts w:ascii="Palatino Linotype" w:hAnsi="Palatino Linotype"/>
          <w:sz w:val="22"/>
          <w:szCs w:val="22"/>
        </w:rPr>
        <w:t xml:space="preserve">assisting with the delivery of the Lancing Foundation fundraising strategy. Working closely with the Foundation Director, the focus of the role is to assist in the day-to-day delivery of the annual fundraising and stewardship programme. This would ideally suit someone with several years of relevant experience in capital campaigns projects and we are looking for applications from individuals </w:t>
      </w:r>
      <w:r>
        <w:rPr>
          <w:rFonts w:ascii="Palatino Linotype" w:hAnsi="Palatino Linotype"/>
          <w:sz w:val="22"/>
          <w:szCs w:val="22"/>
        </w:rPr>
        <w:t xml:space="preserve">preferably </w:t>
      </w:r>
      <w:r w:rsidRPr="007509CF">
        <w:rPr>
          <w:rFonts w:ascii="Palatino Linotype" w:hAnsi="Palatino Linotype"/>
          <w:sz w:val="22"/>
          <w:szCs w:val="22"/>
        </w:rPr>
        <w:t xml:space="preserve">with a proven track record in fundraising from either inside or outside of educational charities. </w:t>
      </w:r>
    </w:p>
    <w:p w14:paraId="69AC2CE8" w14:textId="77777777" w:rsidR="007509CF" w:rsidRPr="007509CF" w:rsidRDefault="007509CF" w:rsidP="007509CF">
      <w:pPr>
        <w:rPr>
          <w:rFonts w:ascii="Palatino Linotype" w:hAnsi="Palatino Linotype"/>
          <w:sz w:val="22"/>
          <w:szCs w:val="22"/>
        </w:rPr>
      </w:pPr>
    </w:p>
    <w:p w14:paraId="0D43A01E" w14:textId="404A36A2" w:rsidR="007509CF" w:rsidRPr="007509CF" w:rsidRDefault="007509CF" w:rsidP="007509CF">
      <w:pPr>
        <w:rPr>
          <w:rFonts w:ascii="Palatino Linotype" w:hAnsi="Palatino Linotype"/>
          <w:sz w:val="22"/>
          <w:szCs w:val="22"/>
        </w:rPr>
      </w:pPr>
      <w:r w:rsidRPr="007509CF">
        <w:rPr>
          <w:rFonts w:ascii="Palatino Linotype" w:hAnsi="Palatino Linotype"/>
          <w:sz w:val="22"/>
          <w:szCs w:val="22"/>
        </w:rPr>
        <w:t>This is a wide-ranging post, and the following list does not indicate any order of priority</w:t>
      </w:r>
      <w:r>
        <w:rPr>
          <w:rFonts w:ascii="Palatino Linotype" w:hAnsi="Palatino Linotype"/>
          <w:sz w:val="22"/>
          <w:szCs w:val="22"/>
        </w:rPr>
        <w:t xml:space="preserve"> and is not an exhaustive list.</w:t>
      </w:r>
    </w:p>
    <w:p w14:paraId="76625E96" w14:textId="77777777" w:rsidR="007509CF" w:rsidRPr="007509CF" w:rsidRDefault="007509CF" w:rsidP="007509CF">
      <w:pPr>
        <w:rPr>
          <w:rFonts w:ascii="Palatino Linotype" w:hAnsi="Palatino Linotype"/>
          <w:sz w:val="22"/>
          <w:szCs w:val="22"/>
        </w:rPr>
      </w:pPr>
    </w:p>
    <w:p w14:paraId="36D38978"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Management of the Lancing Foundation Fund through site administration of Raiser’s Edge NXT</w:t>
      </w:r>
    </w:p>
    <w:p w14:paraId="6C4D8680" w14:textId="74BAEB80"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 xml:space="preserve">Work closely with the Foundation Director to </w:t>
      </w:r>
      <w:r w:rsidR="003161FD" w:rsidRPr="007509CF">
        <w:rPr>
          <w:rFonts w:ascii="Palatino Linotype" w:hAnsi="Palatino Linotype"/>
          <w:sz w:val="22"/>
          <w:szCs w:val="22"/>
        </w:rPr>
        <w:t>strategize</w:t>
      </w:r>
      <w:r w:rsidRPr="007509CF">
        <w:rPr>
          <w:rFonts w:ascii="Palatino Linotype" w:hAnsi="Palatino Linotype"/>
          <w:sz w:val="22"/>
          <w:szCs w:val="22"/>
        </w:rPr>
        <w:t xml:space="preserve"> the process for Phase 2 of the Foundationers Campaign and the 1848 Legacy Society, including determining targets and goals</w:t>
      </w:r>
    </w:p>
    <w:p w14:paraId="752DC865"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Provide in-depth reports and analysis to feed into team’s fundraising strategy</w:t>
      </w:r>
    </w:p>
    <w:p w14:paraId="786DBA1B"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Responsible for launching and implementing administrative and donor-related activities for the College’s Foundation Fund, the 1848 Legacy Society, the Friends of Lancing Chapel and the Lancing Parent Association</w:t>
      </w:r>
    </w:p>
    <w:p w14:paraId="2489A1E9" w14:textId="77777777" w:rsidR="007509CF" w:rsidRPr="007509CF" w:rsidRDefault="007509CF" w:rsidP="007509CF">
      <w:pPr>
        <w:pStyle w:val="ListParagraph"/>
        <w:numPr>
          <w:ilvl w:val="0"/>
          <w:numId w:val="36"/>
        </w:numPr>
        <w:contextualSpacing/>
        <w:rPr>
          <w:rFonts w:ascii="Palatino Linotype" w:hAnsi="Palatino Linotype"/>
          <w:sz w:val="22"/>
          <w:szCs w:val="22"/>
        </w:rPr>
      </w:pPr>
      <w:r w:rsidRPr="007509CF">
        <w:rPr>
          <w:rFonts w:ascii="Palatino Linotype" w:hAnsi="Palatino Linotype"/>
          <w:sz w:val="22"/>
          <w:szCs w:val="22"/>
        </w:rPr>
        <w:t>Keep up to date with UK estate planning issues and tax-related information</w:t>
      </w:r>
    </w:p>
    <w:p w14:paraId="4F15241C" w14:textId="77777777" w:rsidR="007509CF" w:rsidRPr="007509CF" w:rsidRDefault="007509CF" w:rsidP="007509CF">
      <w:pPr>
        <w:pStyle w:val="ListParagraph"/>
        <w:numPr>
          <w:ilvl w:val="0"/>
          <w:numId w:val="36"/>
        </w:numPr>
        <w:contextualSpacing/>
        <w:rPr>
          <w:rFonts w:ascii="Palatino Linotype" w:hAnsi="Palatino Linotype"/>
          <w:sz w:val="22"/>
          <w:szCs w:val="22"/>
        </w:rPr>
      </w:pPr>
      <w:r w:rsidRPr="007509CF">
        <w:rPr>
          <w:rFonts w:ascii="Palatino Linotype" w:hAnsi="Palatino Linotype"/>
          <w:sz w:val="22"/>
          <w:szCs w:val="22"/>
        </w:rPr>
        <w:t>Provide all required information for Gift Aid purposes</w:t>
      </w:r>
    </w:p>
    <w:p w14:paraId="79173669"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 xml:space="preserve">Oversee donor correspondence </w:t>
      </w:r>
    </w:p>
    <w:p w14:paraId="0A8F5E19"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 xml:space="preserve">Liaise with Finance Manager on all financial matters relating to Fund including monthly reconciliation of Foundation bank account </w:t>
      </w:r>
    </w:p>
    <w:p w14:paraId="3919939D" w14:textId="1D722A1E"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 xml:space="preserve">Prepare lists, graphs, and figures for brochures, budgets and reports as needed </w:t>
      </w:r>
    </w:p>
    <w:p w14:paraId="2540C029"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Keep up to date with the latest ideas, trends and methods of research in Development</w:t>
      </w:r>
    </w:p>
    <w:p w14:paraId="40189B5E" w14:textId="77777777" w:rsidR="007509CF" w:rsidRPr="007509CF" w:rsidRDefault="007509CF" w:rsidP="007509CF">
      <w:pPr>
        <w:pStyle w:val="ListParagraph"/>
        <w:numPr>
          <w:ilvl w:val="0"/>
          <w:numId w:val="36"/>
        </w:numPr>
        <w:rPr>
          <w:rFonts w:ascii="Palatino Linotype" w:hAnsi="Palatino Linotype"/>
          <w:sz w:val="22"/>
          <w:szCs w:val="22"/>
        </w:rPr>
      </w:pPr>
      <w:r w:rsidRPr="007509CF">
        <w:rPr>
          <w:rFonts w:ascii="Palatino Linotype" w:hAnsi="Palatino Linotype"/>
          <w:sz w:val="22"/>
          <w:szCs w:val="22"/>
        </w:rPr>
        <w:t>Prepare data for external agencies for screening purposes</w:t>
      </w:r>
    </w:p>
    <w:p w14:paraId="0B0D4104" w14:textId="78CBD045" w:rsidR="007509CF" w:rsidRPr="003161FD" w:rsidRDefault="007509CF" w:rsidP="007509CF">
      <w:pPr>
        <w:pStyle w:val="ListParagraph"/>
        <w:numPr>
          <w:ilvl w:val="0"/>
          <w:numId w:val="36"/>
        </w:numPr>
        <w:rPr>
          <w:rFonts w:ascii="Palatino Linotype" w:hAnsi="Palatino Linotype"/>
          <w:b/>
          <w:sz w:val="22"/>
          <w:szCs w:val="22"/>
        </w:rPr>
      </w:pPr>
      <w:r w:rsidRPr="007509CF">
        <w:rPr>
          <w:rFonts w:ascii="Palatino Linotype" w:hAnsi="Palatino Linotype"/>
          <w:sz w:val="22"/>
          <w:szCs w:val="22"/>
        </w:rPr>
        <w:t>Assist with the identification and research of potential donors and follow up outstanding pledges</w:t>
      </w:r>
    </w:p>
    <w:p w14:paraId="47031BBD" w14:textId="0D4A0E11" w:rsidR="003161FD" w:rsidRPr="003161FD" w:rsidRDefault="007509CF" w:rsidP="00441325">
      <w:pPr>
        <w:pStyle w:val="ListParagraph"/>
        <w:numPr>
          <w:ilvl w:val="0"/>
          <w:numId w:val="36"/>
        </w:numPr>
        <w:rPr>
          <w:rFonts w:ascii="Palatino Linotype" w:hAnsi="Palatino Linotype"/>
          <w:sz w:val="22"/>
          <w:szCs w:val="22"/>
          <w:u w:val="single"/>
        </w:rPr>
      </w:pPr>
      <w:r w:rsidRPr="003161FD">
        <w:rPr>
          <w:rFonts w:ascii="Palatino Linotype" w:hAnsi="Palatino Linotype"/>
          <w:sz w:val="22"/>
          <w:szCs w:val="22"/>
        </w:rPr>
        <w:t>Provide support to all Foundation events when required</w:t>
      </w:r>
    </w:p>
    <w:p w14:paraId="5BEBF591" w14:textId="043C3D97" w:rsidR="007509CF" w:rsidRPr="003161FD" w:rsidRDefault="007509CF" w:rsidP="003161FD">
      <w:pPr>
        <w:pStyle w:val="ListParagraph"/>
        <w:numPr>
          <w:ilvl w:val="0"/>
          <w:numId w:val="37"/>
        </w:numPr>
        <w:spacing w:after="160" w:line="259" w:lineRule="auto"/>
        <w:rPr>
          <w:rFonts w:ascii="Palatino Linotype" w:hAnsi="Palatino Linotype"/>
          <w:sz w:val="22"/>
          <w:szCs w:val="22"/>
        </w:rPr>
      </w:pPr>
      <w:r w:rsidRPr="003161FD">
        <w:rPr>
          <w:rFonts w:ascii="Palatino Linotype" w:hAnsi="Palatino Linotype"/>
          <w:sz w:val="22"/>
          <w:szCs w:val="22"/>
        </w:rPr>
        <w:t>General Tasks</w:t>
      </w:r>
      <w:r w:rsidR="003161FD">
        <w:rPr>
          <w:rFonts w:ascii="Palatino Linotype" w:hAnsi="Palatino Linotype"/>
          <w:sz w:val="22"/>
          <w:szCs w:val="22"/>
        </w:rPr>
        <w:t>:</w:t>
      </w:r>
    </w:p>
    <w:p w14:paraId="06389405" w14:textId="77777777" w:rsidR="007509CF" w:rsidRPr="003161FD" w:rsidRDefault="007509CF" w:rsidP="003161FD">
      <w:pPr>
        <w:pStyle w:val="ListParagraph"/>
        <w:numPr>
          <w:ilvl w:val="1"/>
          <w:numId w:val="37"/>
        </w:numPr>
        <w:spacing w:after="160" w:line="259" w:lineRule="auto"/>
        <w:rPr>
          <w:rFonts w:ascii="Palatino Linotype" w:hAnsi="Palatino Linotype"/>
          <w:sz w:val="22"/>
          <w:szCs w:val="22"/>
        </w:rPr>
      </w:pPr>
      <w:r w:rsidRPr="003161FD">
        <w:rPr>
          <w:rFonts w:ascii="Palatino Linotype" w:hAnsi="Palatino Linotype"/>
          <w:sz w:val="22"/>
          <w:szCs w:val="22"/>
        </w:rPr>
        <w:t>Assist with general database management of OLs and parents</w:t>
      </w:r>
    </w:p>
    <w:p w14:paraId="43933D36" w14:textId="77777777" w:rsidR="007509CF" w:rsidRPr="003161FD" w:rsidRDefault="007509CF" w:rsidP="003161FD">
      <w:pPr>
        <w:pStyle w:val="ListParagraph"/>
        <w:numPr>
          <w:ilvl w:val="1"/>
          <w:numId w:val="37"/>
        </w:numPr>
        <w:spacing w:after="160" w:line="259" w:lineRule="auto"/>
        <w:rPr>
          <w:rFonts w:ascii="Palatino Linotype" w:hAnsi="Palatino Linotype"/>
          <w:sz w:val="22"/>
          <w:szCs w:val="22"/>
        </w:rPr>
      </w:pPr>
      <w:r w:rsidRPr="003161FD">
        <w:rPr>
          <w:rFonts w:ascii="Palatino Linotype" w:hAnsi="Palatino Linotype"/>
          <w:sz w:val="22"/>
          <w:szCs w:val="22"/>
        </w:rPr>
        <w:t>Attend OL and Foundation Office events when required</w:t>
      </w:r>
    </w:p>
    <w:p w14:paraId="02A01FB5" w14:textId="77777777" w:rsidR="007509CF" w:rsidRPr="003161FD" w:rsidRDefault="007509CF" w:rsidP="003161FD">
      <w:pPr>
        <w:pStyle w:val="ListParagraph"/>
        <w:numPr>
          <w:ilvl w:val="1"/>
          <w:numId w:val="37"/>
        </w:numPr>
        <w:spacing w:after="160" w:line="259" w:lineRule="auto"/>
        <w:rPr>
          <w:rFonts w:ascii="Palatino Linotype" w:hAnsi="Palatino Linotype"/>
          <w:sz w:val="22"/>
          <w:szCs w:val="22"/>
        </w:rPr>
      </w:pPr>
      <w:r w:rsidRPr="003161FD">
        <w:rPr>
          <w:rFonts w:ascii="Palatino Linotype" w:hAnsi="Palatino Linotype"/>
          <w:sz w:val="22"/>
          <w:szCs w:val="22"/>
        </w:rPr>
        <w:t>Other duties as assigned</w:t>
      </w:r>
    </w:p>
    <w:p w14:paraId="469DA816" w14:textId="4639B6CE" w:rsidR="007509CF" w:rsidRDefault="007509CF" w:rsidP="007509CF">
      <w:pPr>
        <w:rPr>
          <w:rFonts w:ascii="Palatino Linotype" w:hAnsi="Palatino Linotype"/>
          <w:b/>
          <w:bCs/>
          <w:sz w:val="22"/>
          <w:szCs w:val="22"/>
        </w:rPr>
      </w:pPr>
      <w:r w:rsidRPr="003161FD">
        <w:rPr>
          <w:rFonts w:ascii="Palatino Linotype" w:hAnsi="Palatino Linotype"/>
          <w:b/>
          <w:bCs/>
          <w:sz w:val="22"/>
          <w:szCs w:val="22"/>
        </w:rPr>
        <w:t>Person Specification</w:t>
      </w:r>
    </w:p>
    <w:p w14:paraId="2F26CB83" w14:textId="77777777" w:rsidR="003161FD" w:rsidRPr="003161FD" w:rsidRDefault="003161FD" w:rsidP="007509CF">
      <w:pPr>
        <w:rPr>
          <w:rFonts w:ascii="Palatino Linotype" w:hAnsi="Palatino Linotype"/>
          <w:b/>
          <w:sz w:val="22"/>
          <w:szCs w:val="22"/>
        </w:rPr>
      </w:pPr>
    </w:p>
    <w:p w14:paraId="29462D15" w14:textId="7E5A2FC9"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Education (to degree level or equivalent) and/or appropriate professional experience</w:t>
      </w:r>
    </w:p>
    <w:p w14:paraId="043C5759" w14:textId="64E831FF"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lastRenderedPageBreak/>
        <w:t>A clear understanding of fundraising principles together with some knowledge of, and empathy with, the independent school sector</w:t>
      </w:r>
    </w:p>
    <w:p w14:paraId="19EFA735"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Understanding of Gift Aid</w:t>
      </w:r>
    </w:p>
    <w:p w14:paraId="19EE66BC"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Knowledge of Raiser’s Edge database and capital campaigns preferred</w:t>
      </w:r>
    </w:p>
    <w:p w14:paraId="69E802E6" w14:textId="3D08CE1B"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 xml:space="preserve">Good understanding of finance, financial </w:t>
      </w:r>
      <w:r w:rsidR="003161FD" w:rsidRPr="003161FD">
        <w:rPr>
          <w:rFonts w:ascii="Palatino Linotype" w:hAnsi="Palatino Linotype"/>
          <w:sz w:val="22"/>
          <w:szCs w:val="22"/>
        </w:rPr>
        <w:t>planning,</w:t>
      </w:r>
      <w:r w:rsidRPr="003161FD">
        <w:rPr>
          <w:rFonts w:ascii="Palatino Linotype" w:hAnsi="Palatino Linotype"/>
          <w:sz w:val="22"/>
          <w:szCs w:val="22"/>
        </w:rPr>
        <w:t xml:space="preserve"> and budgets</w:t>
      </w:r>
    </w:p>
    <w:p w14:paraId="04C43223"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Strong organisational, administration, telephone and interpersonal communication skills required alongside thorough attention to detail</w:t>
      </w:r>
    </w:p>
    <w:p w14:paraId="75C41080"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Professional demeanour, flexible and able to multi-task</w:t>
      </w:r>
    </w:p>
    <w:p w14:paraId="7DB9E9A5" w14:textId="0FBF870F"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 xml:space="preserve">Ability to manage a diverse </w:t>
      </w:r>
      <w:r w:rsidR="003161FD" w:rsidRPr="003161FD">
        <w:rPr>
          <w:rFonts w:ascii="Palatino Linotype" w:hAnsi="Palatino Linotype"/>
          <w:sz w:val="22"/>
          <w:szCs w:val="22"/>
        </w:rPr>
        <w:t>workload</w:t>
      </w:r>
    </w:p>
    <w:p w14:paraId="6045558D"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A meticulous researcher with the ability to proof-read material thoroughly</w:t>
      </w:r>
    </w:p>
    <w:p w14:paraId="5EEFF0BE" w14:textId="41ACFF59"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A good team player with the ability to work in a small team environment but also independently</w:t>
      </w:r>
    </w:p>
    <w:p w14:paraId="35F37FCB"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Be flexible regarding work schedule</w:t>
      </w:r>
    </w:p>
    <w:p w14:paraId="597A4F42" w14:textId="622CC0E0"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Outgoing and positive in personality with a ‘can-do’ mind-set and the enthusiasm and gravitas to be an outstanding ambassador for the College</w:t>
      </w:r>
    </w:p>
    <w:p w14:paraId="443F7FE0" w14:textId="0C013E5C"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 xml:space="preserve">Kindly, </w:t>
      </w:r>
      <w:r w:rsidR="003161FD" w:rsidRPr="003161FD">
        <w:rPr>
          <w:rFonts w:ascii="Palatino Linotype" w:hAnsi="Palatino Linotype"/>
          <w:sz w:val="22"/>
          <w:szCs w:val="22"/>
        </w:rPr>
        <w:t>approachable,</w:t>
      </w:r>
      <w:r w:rsidRPr="003161FD">
        <w:rPr>
          <w:rFonts w:ascii="Palatino Linotype" w:hAnsi="Palatino Linotype"/>
          <w:sz w:val="22"/>
          <w:szCs w:val="22"/>
        </w:rPr>
        <w:t xml:space="preserve"> and measured in manner with the ability to form strong working relationships with alumni, pupils, </w:t>
      </w:r>
      <w:r w:rsidR="00B348A4" w:rsidRPr="003161FD">
        <w:rPr>
          <w:rFonts w:ascii="Palatino Linotype" w:hAnsi="Palatino Linotype"/>
          <w:sz w:val="22"/>
          <w:szCs w:val="22"/>
        </w:rPr>
        <w:t>colleagues,</w:t>
      </w:r>
      <w:r w:rsidRPr="003161FD">
        <w:rPr>
          <w:rFonts w:ascii="Palatino Linotype" w:hAnsi="Palatino Linotype"/>
          <w:sz w:val="22"/>
          <w:szCs w:val="22"/>
        </w:rPr>
        <w:t xml:space="preserve"> and parents</w:t>
      </w:r>
    </w:p>
    <w:p w14:paraId="5319999A" w14:textId="77777777" w:rsidR="007509CF" w:rsidRPr="003161FD" w:rsidRDefault="007509CF" w:rsidP="003161FD">
      <w:pPr>
        <w:pStyle w:val="ListParagraph"/>
        <w:numPr>
          <w:ilvl w:val="0"/>
          <w:numId w:val="37"/>
        </w:numPr>
        <w:rPr>
          <w:rFonts w:ascii="Palatino Linotype" w:hAnsi="Palatino Linotype"/>
          <w:sz w:val="22"/>
          <w:szCs w:val="22"/>
        </w:rPr>
      </w:pPr>
      <w:r w:rsidRPr="003161FD">
        <w:rPr>
          <w:rFonts w:ascii="Palatino Linotype" w:hAnsi="Palatino Linotype"/>
          <w:sz w:val="22"/>
          <w:szCs w:val="22"/>
        </w:rPr>
        <w:t xml:space="preserve">Fully computer literate and experienced in the use of Microsoft Office and a database. Training will be given on the College’s fundraising software (Raiser’s Edge). </w:t>
      </w:r>
    </w:p>
    <w:p w14:paraId="0B7FACFC" w14:textId="77777777" w:rsidR="00476CDF" w:rsidRDefault="00476CDF" w:rsidP="00476CDF">
      <w:pPr>
        <w:rPr>
          <w:rFonts w:ascii="Palatino Linotype" w:hAnsi="Palatino Linotype" w:cs="Arial"/>
          <w:sz w:val="22"/>
          <w:szCs w:val="22"/>
        </w:rPr>
      </w:pPr>
    </w:p>
    <w:p w14:paraId="3C1BF93E" w14:textId="77777777" w:rsidR="00476CDF" w:rsidRPr="00B671F0" w:rsidRDefault="00476CDF" w:rsidP="00476CDF">
      <w:pPr>
        <w:rPr>
          <w:rFonts w:ascii="Palatino Linotype" w:hAnsi="Palatino Linotype" w:cs="Arial"/>
          <w:b/>
          <w:sz w:val="22"/>
          <w:szCs w:val="22"/>
        </w:rPr>
      </w:pPr>
      <w:r w:rsidRPr="00B671F0">
        <w:rPr>
          <w:rFonts w:ascii="Palatino Linotype" w:hAnsi="Palatino Linotype" w:cs="Arial"/>
          <w:b/>
          <w:sz w:val="22"/>
          <w:szCs w:val="22"/>
        </w:rPr>
        <w:t>Terms and Conditions</w:t>
      </w:r>
    </w:p>
    <w:p w14:paraId="1835941F" w14:textId="77777777" w:rsidR="00476CDF" w:rsidRDefault="00476CDF" w:rsidP="00476CDF">
      <w:pPr>
        <w:jc w:val="both"/>
        <w:rPr>
          <w:rFonts w:ascii="Palatino Linotype" w:hAnsi="Palatino Linotype" w:cs="Arial"/>
          <w:sz w:val="22"/>
          <w:szCs w:val="22"/>
        </w:rPr>
      </w:pPr>
    </w:p>
    <w:p w14:paraId="0045AB8D" w14:textId="26C212A2" w:rsidR="00476CDF" w:rsidRPr="001E1969" w:rsidRDefault="00476CDF" w:rsidP="001E1969">
      <w:pPr>
        <w:jc w:val="both"/>
        <w:rPr>
          <w:rFonts w:ascii="Palatino Linotype" w:hAnsi="Palatino Linotype" w:cs="Arial"/>
          <w:sz w:val="22"/>
          <w:szCs w:val="22"/>
        </w:rPr>
      </w:pPr>
      <w:r w:rsidRPr="001E1969">
        <w:rPr>
          <w:rFonts w:ascii="Palatino Linotype" w:hAnsi="Palatino Linotype" w:cs="Arial"/>
          <w:sz w:val="22"/>
          <w:szCs w:val="22"/>
        </w:rPr>
        <w:t>The starting salary will be commensurate with the experience of the successful candidate</w:t>
      </w:r>
      <w:r w:rsidR="00B348A4">
        <w:rPr>
          <w:rFonts w:ascii="Palatino Linotype" w:hAnsi="Palatino Linotype" w:cs="Arial"/>
          <w:sz w:val="22"/>
          <w:szCs w:val="22"/>
        </w:rPr>
        <w:t>.</w:t>
      </w:r>
    </w:p>
    <w:p w14:paraId="5FA278D2" w14:textId="77020540" w:rsidR="001E1969" w:rsidRDefault="001E1969" w:rsidP="001E1969">
      <w:pPr>
        <w:jc w:val="both"/>
        <w:rPr>
          <w:rFonts w:ascii="Palatino Linotype" w:hAnsi="Palatino Linotype" w:cs="Arial"/>
          <w:sz w:val="22"/>
          <w:szCs w:val="22"/>
          <w:highlight w:val="yellow"/>
        </w:rPr>
      </w:pPr>
    </w:p>
    <w:p w14:paraId="73607A34" w14:textId="6DA87B52" w:rsidR="001E1969" w:rsidRPr="003C1EFC" w:rsidRDefault="001E1969" w:rsidP="001E1969">
      <w:pPr>
        <w:jc w:val="both"/>
        <w:rPr>
          <w:rFonts w:ascii="Palatino Linotype" w:hAnsi="Palatino Linotype" w:cs="Arial"/>
          <w:sz w:val="22"/>
          <w:szCs w:val="22"/>
        </w:rPr>
      </w:pPr>
      <w:r w:rsidRPr="00A113B9">
        <w:rPr>
          <w:rFonts w:ascii="Palatino Linotype" w:hAnsi="Palatino Linotype" w:cs="Arial"/>
          <w:sz w:val="22"/>
          <w:szCs w:val="22"/>
        </w:rPr>
        <w:t xml:space="preserve">Working hours will be </w:t>
      </w:r>
      <w:r>
        <w:rPr>
          <w:rFonts w:ascii="Palatino Linotype" w:hAnsi="Palatino Linotype" w:cs="Arial"/>
          <w:sz w:val="22"/>
          <w:szCs w:val="22"/>
        </w:rPr>
        <w:t>40</w:t>
      </w:r>
      <w:r w:rsidRPr="00A113B9">
        <w:rPr>
          <w:rFonts w:ascii="Palatino Linotype" w:hAnsi="Palatino Linotype" w:cs="Arial"/>
          <w:sz w:val="22"/>
          <w:szCs w:val="22"/>
        </w:rPr>
        <w:t xml:space="preserve"> hours per week</w:t>
      </w:r>
      <w:r>
        <w:rPr>
          <w:rFonts w:ascii="Palatino Linotype" w:hAnsi="Palatino Linotype" w:cs="Arial"/>
          <w:sz w:val="22"/>
          <w:szCs w:val="22"/>
        </w:rPr>
        <w:t xml:space="preserve">, </w:t>
      </w:r>
      <w:r w:rsidRPr="00A113B9">
        <w:rPr>
          <w:rFonts w:ascii="Palatino Linotype" w:hAnsi="Palatino Linotype" w:cs="Arial"/>
          <w:sz w:val="22"/>
          <w:szCs w:val="22"/>
        </w:rPr>
        <w:t>8.30am to 5.30pm</w:t>
      </w:r>
      <w:r>
        <w:rPr>
          <w:rFonts w:ascii="Palatino Linotype" w:hAnsi="Palatino Linotype" w:cs="Arial"/>
          <w:sz w:val="22"/>
          <w:szCs w:val="22"/>
        </w:rPr>
        <w:t xml:space="preserve">, </w:t>
      </w:r>
      <w:r w:rsidRPr="00A113B9">
        <w:rPr>
          <w:rFonts w:ascii="Palatino Linotype" w:hAnsi="Palatino Linotype" w:cs="Arial"/>
          <w:sz w:val="22"/>
          <w:szCs w:val="22"/>
        </w:rPr>
        <w:t>with one-hour unpaid lunch break, but some flexibility is required.</w:t>
      </w:r>
      <w:r>
        <w:rPr>
          <w:rFonts w:ascii="Palatino Linotype" w:hAnsi="Palatino Linotype" w:cs="Arial"/>
          <w:sz w:val="22"/>
          <w:szCs w:val="22"/>
        </w:rPr>
        <w:t xml:space="preserve">  </w:t>
      </w:r>
      <w:r w:rsidRPr="00A113B9">
        <w:rPr>
          <w:rFonts w:ascii="Palatino Linotype" w:hAnsi="Palatino Linotype" w:cs="Arial"/>
          <w:sz w:val="22"/>
        </w:rPr>
        <w:t>Where evening work is required in support of events, time off in lieu will be given.</w:t>
      </w:r>
    </w:p>
    <w:p w14:paraId="573CFFA5" w14:textId="77777777" w:rsidR="001E1969" w:rsidRDefault="001E1969" w:rsidP="001E1969">
      <w:pPr>
        <w:ind w:left="2160" w:hanging="2160"/>
        <w:jc w:val="both"/>
        <w:rPr>
          <w:rFonts w:ascii="Palatino Linotype" w:hAnsi="Palatino Linotype" w:cs="Arial"/>
          <w:sz w:val="22"/>
          <w:szCs w:val="22"/>
        </w:rPr>
      </w:pPr>
    </w:p>
    <w:p w14:paraId="67F7C076" w14:textId="77777777" w:rsidR="001E1969" w:rsidRDefault="001E1969" w:rsidP="001E1969">
      <w:pPr>
        <w:ind w:left="2160" w:hanging="2160"/>
        <w:jc w:val="both"/>
        <w:rPr>
          <w:rFonts w:ascii="Palatino Linotype" w:hAnsi="Palatino Linotype" w:cs="Arial"/>
          <w:sz w:val="22"/>
          <w:szCs w:val="22"/>
        </w:rPr>
      </w:pPr>
      <w:r w:rsidRPr="004C4EAE">
        <w:rPr>
          <w:rFonts w:ascii="Palatino Linotype" w:hAnsi="Palatino Linotype" w:cs="Arial"/>
          <w:sz w:val="22"/>
          <w:szCs w:val="22"/>
        </w:rPr>
        <w:t xml:space="preserve">A total of five weeks paid holiday in each school year, excluding Bank and Public Holidays, </w:t>
      </w:r>
    </w:p>
    <w:p w14:paraId="4B752E3B" w14:textId="77777777" w:rsidR="001E1969" w:rsidRDefault="001E1969" w:rsidP="001E1969">
      <w:pPr>
        <w:ind w:left="2160" w:hanging="2160"/>
        <w:jc w:val="both"/>
        <w:rPr>
          <w:rFonts w:ascii="Palatino Linotype" w:hAnsi="Palatino Linotype" w:cs="Arial"/>
          <w:sz w:val="22"/>
          <w:szCs w:val="22"/>
        </w:rPr>
      </w:pPr>
      <w:r w:rsidRPr="004C4EAE">
        <w:rPr>
          <w:rFonts w:ascii="Palatino Linotype" w:hAnsi="Palatino Linotype" w:cs="Arial"/>
          <w:sz w:val="22"/>
          <w:szCs w:val="22"/>
        </w:rPr>
        <w:t>except for those Bank</w:t>
      </w:r>
      <w:r w:rsidRPr="003C1EFC">
        <w:rPr>
          <w:rFonts w:ascii="Palatino Linotype" w:hAnsi="Palatino Linotype" w:cs="Arial"/>
          <w:sz w:val="22"/>
          <w:szCs w:val="22"/>
        </w:rPr>
        <w:t xml:space="preserve"> of Public Holidays which fall in term time, in which case these holidays </w:t>
      </w:r>
    </w:p>
    <w:p w14:paraId="3047412A" w14:textId="269F61BC" w:rsidR="001E1969" w:rsidRDefault="001E1969" w:rsidP="001E1969">
      <w:pPr>
        <w:ind w:left="2160" w:hanging="2160"/>
        <w:jc w:val="both"/>
        <w:rPr>
          <w:rFonts w:ascii="Palatino Linotype" w:hAnsi="Palatino Linotype" w:cs="Arial"/>
          <w:sz w:val="22"/>
          <w:szCs w:val="22"/>
        </w:rPr>
      </w:pPr>
      <w:r w:rsidRPr="003C1EFC">
        <w:rPr>
          <w:rFonts w:ascii="Palatino Linotype" w:hAnsi="Palatino Linotype" w:cs="Arial"/>
          <w:sz w:val="22"/>
          <w:szCs w:val="22"/>
        </w:rPr>
        <w:t>will be treated as normal working days, and time off in lieu may be taken at a later date.</w:t>
      </w:r>
    </w:p>
    <w:p w14:paraId="239056D9" w14:textId="77777777" w:rsidR="001E1969" w:rsidRPr="003161FD" w:rsidRDefault="001E1969" w:rsidP="001E1969">
      <w:pPr>
        <w:jc w:val="both"/>
        <w:rPr>
          <w:rFonts w:ascii="Palatino Linotype" w:hAnsi="Palatino Linotype" w:cs="Arial"/>
          <w:sz w:val="22"/>
          <w:szCs w:val="22"/>
          <w:highlight w:val="yellow"/>
        </w:rPr>
      </w:pPr>
    </w:p>
    <w:p w14:paraId="4B8D0F43" w14:textId="697B6B77" w:rsidR="00476CDF" w:rsidRPr="001E1969" w:rsidRDefault="00476CDF" w:rsidP="001E1969">
      <w:pPr>
        <w:jc w:val="both"/>
        <w:rPr>
          <w:rFonts w:ascii="Palatino Linotype" w:hAnsi="Palatino Linotype" w:cs="Arial"/>
          <w:sz w:val="22"/>
          <w:szCs w:val="22"/>
        </w:rPr>
      </w:pPr>
      <w:r w:rsidRPr="001E1969">
        <w:rPr>
          <w:rFonts w:ascii="Palatino Linotype" w:hAnsi="Palatino Linotype" w:cs="Arial"/>
          <w:sz w:val="22"/>
          <w:szCs w:val="22"/>
        </w:rPr>
        <w:t xml:space="preserve">The College participates in a contributory pension scheme. The College will contribute a sum equal to 5% of the employee’s salary provided that the employee contributes 5% or more.  </w:t>
      </w:r>
    </w:p>
    <w:p w14:paraId="3ED6B2DC" w14:textId="77777777" w:rsidR="001E1969" w:rsidRPr="003161FD" w:rsidRDefault="001E1969" w:rsidP="001E1969">
      <w:pPr>
        <w:jc w:val="both"/>
        <w:rPr>
          <w:rFonts w:ascii="Palatino Linotype" w:hAnsi="Palatino Linotype" w:cs="Arial"/>
          <w:sz w:val="22"/>
          <w:szCs w:val="22"/>
          <w:highlight w:val="yellow"/>
        </w:rPr>
      </w:pPr>
    </w:p>
    <w:p w14:paraId="7D8F53A7" w14:textId="77777777" w:rsidR="00476CDF" w:rsidRPr="001E1969" w:rsidRDefault="00476CDF" w:rsidP="001E1969">
      <w:pPr>
        <w:jc w:val="both"/>
        <w:rPr>
          <w:rFonts w:ascii="Palatino Linotype" w:hAnsi="Palatino Linotype" w:cs="Arial"/>
          <w:sz w:val="22"/>
          <w:szCs w:val="22"/>
        </w:rPr>
      </w:pPr>
      <w:r w:rsidRPr="001E1969">
        <w:rPr>
          <w:rFonts w:ascii="Palatino Linotype" w:hAnsi="Palatino Linotype" w:cs="Arial"/>
          <w:sz w:val="22"/>
          <w:szCs w:val="22"/>
        </w:rPr>
        <w:t>The employment will be subject to a six-month probationary period. One months’ notice is required on each side to terminate this contract during the probationary period, after which three months’ notice is required.</w:t>
      </w:r>
    </w:p>
    <w:p w14:paraId="50A54A9F" w14:textId="77777777" w:rsidR="000C41F4" w:rsidRDefault="000C41F4" w:rsidP="00476CDF">
      <w:pPr>
        <w:jc w:val="both"/>
        <w:rPr>
          <w:rFonts w:ascii="Palatino Linotype" w:hAnsi="Palatino Linotype" w:cs="Arial"/>
          <w:b/>
          <w:sz w:val="22"/>
          <w:szCs w:val="22"/>
          <w:u w:val="single"/>
        </w:rPr>
      </w:pPr>
    </w:p>
    <w:p w14:paraId="71218534" w14:textId="7C4DD304" w:rsidR="00476CDF" w:rsidRPr="00B671F0" w:rsidRDefault="00476CDF" w:rsidP="00476CDF">
      <w:pPr>
        <w:jc w:val="both"/>
        <w:rPr>
          <w:rFonts w:ascii="Palatino Linotype" w:hAnsi="Palatino Linotype" w:cs="Arial"/>
          <w:b/>
          <w:sz w:val="22"/>
          <w:szCs w:val="22"/>
        </w:rPr>
      </w:pPr>
      <w:r w:rsidRPr="00B671F0">
        <w:rPr>
          <w:rFonts w:ascii="Palatino Linotype" w:hAnsi="Palatino Linotype" w:cs="Arial"/>
          <w:b/>
          <w:sz w:val="22"/>
          <w:szCs w:val="22"/>
        </w:rPr>
        <w:t>Applications</w:t>
      </w:r>
    </w:p>
    <w:p w14:paraId="2E0005EA" w14:textId="77777777" w:rsidR="00476CDF" w:rsidRPr="00E00880" w:rsidRDefault="00476CDF" w:rsidP="00476CDF">
      <w:pPr>
        <w:jc w:val="both"/>
        <w:rPr>
          <w:rFonts w:ascii="Palatino Linotype" w:hAnsi="Palatino Linotype" w:cs="Arial"/>
          <w:b/>
          <w:sz w:val="22"/>
          <w:szCs w:val="22"/>
        </w:rPr>
      </w:pPr>
    </w:p>
    <w:p w14:paraId="5FCC34C1" w14:textId="108EC91C" w:rsidR="00E72B4A" w:rsidRDefault="00E72B4A" w:rsidP="00E72B4A">
      <w:pPr>
        <w:spacing w:after="120"/>
        <w:jc w:val="both"/>
        <w:rPr>
          <w:rStyle w:val="Hyperlink"/>
          <w:rFonts w:ascii="Palatino Linotype" w:hAnsi="Palatino Linotype"/>
          <w:color w:val="auto"/>
          <w:sz w:val="22"/>
          <w:szCs w:val="22"/>
        </w:rPr>
      </w:pPr>
      <w:r w:rsidRPr="00E72B4A">
        <w:rPr>
          <w:rFonts w:ascii="Palatino Linotype" w:eastAsia="Calibri" w:hAnsi="Palatino Linotype" w:cs="Arial"/>
          <w:sz w:val="22"/>
          <w:szCs w:val="22"/>
        </w:rPr>
        <w:t xml:space="preserve">Applications should be made </w:t>
      </w:r>
      <w:r w:rsidR="000F25CA">
        <w:rPr>
          <w:rFonts w:ascii="Palatino Linotype" w:eastAsia="Calibri" w:hAnsi="Palatino Linotype" w:cs="Arial"/>
          <w:sz w:val="22"/>
          <w:szCs w:val="22"/>
        </w:rPr>
        <w:t xml:space="preserve">through our appointed Search Consultants, Caithness Consulting. </w:t>
      </w:r>
      <w:r w:rsidR="00C03886">
        <w:rPr>
          <w:rFonts w:ascii="Palatino Linotype" w:eastAsia="Calibri" w:hAnsi="Palatino Linotype" w:cs="Arial"/>
          <w:sz w:val="22"/>
          <w:szCs w:val="22"/>
        </w:rPr>
        <w:t xml:space="preserve">In the first instance, please forward a copy of your CV and a covering letter outlining why you believe you would be a good fit for this role to, </w:t>
      </w:r>
      <w:hyperlink r:id="rId9" w:history="1">
        <w:r w:rsidR="00C03886" w:rsidRPr="00B341BD">
          <w:rPr>
            <w:rStyle w:val="Hyperlink"/>
            <w:rFonts w:ascii="Palatino Linotype" w:eastAsia="Calibri" w:hAnsi="Palatino Linotype" w:cs="Arial"/>
            <w:sz w:val="22"/>
            <w:szCs w:val="22"/>
          </w:rPr>
          <w:t>eilish@caithnessconsulting.co.uk</w:t>
        </w:r>
      </w:hyperlink>
      <w:r w:rsidR="00C03886">
        <w:rPr>
          <w:rFonts w:ascii="Palatino Linotype" w:eastAsia="Calibri" w:hAnsi="Palatino Linotype" w:cs="Arial"/>
          <w:sz w:val="22"/>
          <w:szCs w:val="22"/>
        </w:rPr>
        <w:t xml:space="preserve"> For additional information or to arrange an informal chat, again please message Eilish (As above) or call her on: 07720 249200. </w:t>
      </w:r>
    </w:p>
    <w:p w14:paraId="24E7ECB2" w14:textId="6C2C1073" w:rsidR="00E72B4A" w:rsidRPr="000F25CA" w:rsidRDefault="000F25CA" w:rsidP="00E72B4A">
      <w:pPr>
        <w:spacing w:after="120"/>
        <w:jc w:val="both"/>
        <w:rPr>
          <w:rFonts w:ascii="Palatino Linotype" w:hAnsi="Palatino Linotype" w:cs="Arial"/>
          <w:b/>
          <w:bCs/>
          <w:sz w:val="22"/>
          <w:szCs w:val="22"/>
        </w:rPr>
      </w:pPr>
      <w:r w:rsidRPr="000F25CA">
        <w:rPr>
          <w:rFonts w:ascii="Palatino Linotype" w:hAnsi="Palatino Linotype" w:cs="Arial"/>
          <w:b/>
          <w:bCs/>
          <w:sz w:val="22"/>
          <w:szCs w:val="22"/>
        </w:rPr>
        <w:lastRenderedPageBreak/>
        <w:t>C</w:t>
      </w:r>
      <w:r w:rsidR="00E72B4A" w:rsidRPr="000F25CA">
        <w:rPr>
          <w:rFonts w:ascii="Palatino Linotype" w:hAnsi="Palatino Linotype" w:cs="Arial"/>
          <w:b/>
          <w:bCs/>
          <w:sz w:val="22"/>
          <w:szCs w:val="22"/>
        </w:rPr>
        <w:t xml:space="preserve">losing </w:t>
      </w:r>
      <w:r w:rsidRPr="000F25CA">
        <w:rPr>
          <w:rFonts w:ascii="Palatino Linotype" w:hAnsi="Palatino Linotype" w:cs="Arial"/>
          <w:b/>
          <w:bCs/>
          <w:sz w:val="22"/>
          <w:szCs w:val="22"/>
        </w:rPr>
        <w:t>D</w:t>
      </w:r>
      <w:r w:rsidR="00E72B4A" w:rsidRPr="000F25CA">
        <w:rPr>
          <w:rFonts w:ascii="Palatino Linotype" w:hAnsi="Palatino Linotype" w:cs="Arial"/>
          <w:b/>
          <w:bCs/>
          <w:sz w:val="22"/>
          <w:szCs w:val="22"/>
        </w:rPr>
        <w:t>ate</w:t>
      </w:r>
      <w:r w:rsidRPr="000F25CA">
        <w:rPr>
          <w:rFonts w:ascii="Palatino Linotype" w:hAnsi="Palatino Linotype" w:cs="Arial"/>
          <w:b/>
          <w:bCs/>
          <w:sz w:val="22"/>
          <w:szCs w:val="22"/>
        </w:rPr>
        <w:t>:</w:t>
      </w:r>
      <w:r w:rsidR="00E72B4A" w:rsidRPr="000F25CA">
        <w:rPr>
          <w:rFonts w:ascii="Palatino Linotype" w:hAnsi="Palatino Linotype" w:cs="Arial"/>
          <w:b/>
          <w:bCs/>
          <w:sz w:val="22"/>
          <w:szCs w:val="22"/>
        </w:rPr>
        <w:t xml:space="preserve"> </w:t>
      </w:r>
      <w:r w:rsidRPr="000F25CA">
        <w:rPr>
          <w:rFonts w:ascii="Palatino Linotype" w:hAnsi="Palatino Linotype" w:cs="Arial"/>
          <w:b/>
          <w:bCs/>
          <w:sz w:val="22"/>
          <w:szCs w:val="22"/>
        </w:rPr>
        <w:t>Wednesday the 5</w:t>
      </w:r>
      <w:r w:rsidRPr="000F25CA">
        <w:rPr>
          <w:rFonts w:ascii="Palatino Linotype" w:hAnsi="Palatino Linotype" w:cs="Arial"/>
          <w:b/>
          <w:bCs/>
          <w:sz w:val="22"/>
          <w:szCs w:val="22"/>
          <w:vertAlign w:val="superscript"/>
        </w:rPr>
        <w:t>th</w:t>
      </w:r>
      <w:r w:rsidRPr="000F25CA">
        <w:rPr>
          <w:rFonts w:ascii="Palatino Linotype" w:hAnsi="Palatino Linotype" w:cs="Arial"/>
          <w:b/>
          <w:bCs/>
          <w:sz w:val="22"/>
          <w:szCs w:val="22"/>
        </w:rPr>
        <w:t xml:space="preserve"> of June</w:t>
      </w:r>
      <w:r w:rsidR="003161FD" w:rsidRPr="000F25CA">
        <w:rPr>
          <w:rFonts w:ascii="Palatino Linotype" w:hAnsi="Palatino Linotype" w:cs="Arial"/>
          <w:b/>
          <w:bCs/>
          <w:sz w:val="22"/>
          <w:szCs w:val="22"/>
        </w:rPr>
        <w:t xml:space="preserve"> 2022</w:t>
      </w:r>
      <w:r w:rsidR="00C613F6" w:rsidRPr="000F25CA">
        <w:rPr>
          <w:rFonts w:ascii="Palatino Linotype" w:hAnsi="Palatino Linotype" w:cs="Arial"/>
          <w:b/>
          <w:bCs/>
          <w:sz w:val="22"/>
          <w:szCs w:val="22"/>
        </w:rPr>
        <w:t xml:space="preserve"> </w:t>
      </w:r>
    </w:p>
    <w:p w14:paraId="5D8FDA19" w14:textId="3871B350" w:rsidR="000F25CA" w:rsidRPr="000F25CA" w:rsidRDefault="000F25CA" w:rsidP="00E72B4A">
      <w:pPr>
        <w:spacing w:after="120"/>
        <w:jc w:val="both"/>
        <w:rPr>
          <w:rFonts w:ascii="Palatino Linotype" w:eastAsia="Calibri" w:hAnsi="Palatino Linotype" w:cs="Arial"/>
          <w:b/>
          <w:bCs/>
          <w:sz w:val="22"/>
          <w:szCs w:val="22"/>
          <w:lang w:eastAsia="en-GB"/>
        </w:rPr>
      </w:pPr>
      <w:r w:rsidRPr="000F25CA">
        <w:rPr>
          <w:rFonts w:ascii="Palatino Linotype" w:hAnsi="Palatino Linotype" w:cs="Arial"/>
          <w:b/>
          <w:bCs/>
          <w:sz w:val="22"/>
          <w:szCs w:val="22"/>
        </w:rPr>
        <w:t>Interview Date: Wednesday the 15</w:t>
      </w:r>
      <w:r w:rsidRPr="000F25CA">
        <w:rPr>
          <w:rFonts w:ascii="Palatino Linotype" w:hAnsi="Palatino Linotype" w:cs="Arial"/>
          <w:b/>
          <w:bCs/>
          <w:sz w:val="22"/>
          <w:szCs w:val="22"/>
          <w:vertAlign w:val="superscript"/>
        </w:rPr>
        <w:t>th</w:t>
      </w:r>
      <w:r w:rsidRPr="000F25CA">
        <w:rPr>
          <w:rFonts w:ascii="Palatino Linotype" w:hAnsi="Palatino Linotype" w:cs="Arial"/>
          <w:b/>
          <w:bCs/>
          <w:sz w:val="22"/>
          <w:szCs w:val="22"/>
        </w:rPr>
        <w:t xml:space="preserve"> of June 2022</w:t>
      </w:r>
    </w:p>
    <w:p w14:paraId="1BCDAF15" w14:textId="77777777" w:rsidR="00A5065E" w:rsidRPr="00E72B4A" w:rsidRDefault="00A5065E" w:rsidP="003545EE">
      <w:pPr>
        <w:jc w:val="both"/>
        <w:rPr>
          <w:rFonts w:ascii="Palatino Linotype" w:hAnsi="Palatino Linotype" w:cs="Arial"/>
          <w:b/>
          <w:sz w:val="22"/>
          <w:szCs w:val="22"/>
          <w:u w:val="single"/>
          <w:lang w:eastAsia="en-GB"/>
        </w:rPr>
      </w:pPr>
    </w:p>
    <w:p w14:paraId="411A8115" w14:textId="77777777" w:rsidR="00E40D03" w:rsidRPr="003161FD" w:rsidRDefault="00E40D03" w:rsidP="003545EE">
      <w:pPr>
        <w:jc w:val="both"/>
        <w:rPr>
          <w:rFonts w:ascii="Palatino Linotype" w:hAnsi="Palatino Linotype" w:cs="Arial"/>
          <w:b/>
          <w:sz w:val="22"/>
          <w:szCs w:val="22"/>
          <w:lang w:eastAsia="en-GB"/>
        </w:rPr>
      </w:pPr>
      <w:r w:rsidRPr="003161FD">
        <w:rPr>
          <w:rFonts w:ascii="Palatino Linotype" w:hAnsi="Palatino Linotype" w:cs="Arial"/>
          <w:b/>
          <w:sz w:val="22"/>
          <w:szCs w:val="22"/>
          <w:lang w:eastAsia="en-GB"/>
        </w:rPr>
        <w:t xml:space="preserve">Further Information </w:t>
      </w:r>
    </w:p>
    <w:p w14:paraId="30D6E2EA" w14:textId="77777777" w:rsidR="00E40D03" w:rsidRPr="00E72B4A" w:rsidRDefault="00E40D03" w:rsidP="003545EE">
      <w:pPr>
        <w:jc w:val="both"/>
        <w:rPr>
          <w:rFonts w:ascii="Palatino Linotype" w:hAnsi="Palatino Linotype" w:cs="Arial"/>
          <w:b/>
          <w:sz w:val="22"/>
          <w:szCs w:val="22"/>
          <w:u w:val="single"/>
          <w:lang w:eastAsia="en-GB"/>
        </w:rPr>
      </w:pPr>
    </w:p>
    <w:p w14:paraId="3ECBEE25" w14:textId="77777777" w:rsidR="00E40D03" w:rsidRPr="00E72B4A" w:rsidRDefault="00E40D03" w:rsidP="003545EE">
      <w:pPr>
        <w:numPr>
          <w:ilvl w:val="0"/>
          <w:numId w:val="22"/>
        </w:numPr>
        <w:jc w:val="both"/>
        <w:rPr>
          <w:rFonts w:ascii="Palatino Linotype" w:hAnsi="Palatino Linotype" w:cs="Arial"/>
          <w:sz w:val="22"/>
          <w:szCs w:val="22"/>
          <w:u w:color="000000"/>
          <w:lang w:eastAsia="en-GB"/>
        </w:rPr>
      </w:pPr>
      <w:r w:rsidRPr="00E72B4A">
        <w:rPr>
          <w:rFonts w:ascii="Palatino Linotype" w:hAnsi="Palatino Linotype" w:cs="Arial"/>
          <w:sz w:val="22"/>
          <w:szCs w:val="22"/>
          <w:u w:color="000000"/>
          <w:lang w:eastAsia="en-GB"/>
        </w:rPr>
        <w:t>Lancing College is a no smoking site.</w:t>
      </w:r>
    </w:p>
    <w:p w14:paraId="307BD1B1" w14:textId="77777777" w:rsidR="00E40D03" w:rsidRPr="00E72B4A" w:rsidRDefault="00E40D03" w:rsidP="003545EE">
      <w:pPr>
        <w:ind w:left="567"/>
        <w:jc w:val="both"/>
        <w:rPr>
          <w:rFonts w:ascii="Palatino Linotype" w:hAnsi="Palatino Linotype" w:cs="Arial"/>
          <w:sz w:val="22"/>
          <w:szCs w:val="22"/>
          <w:lang w:eastAsia="en-GB"/>
        </w:rPr>
      </w:pPr>
    </w:p>
    <w:p w14:paraId="07409D40" w14:textId="77777777" w:rsidR="00E40D03" w:rsidRPr="00E72B4A" w:rsidRDefault="00E40D03" w:rsidP="00E40D03">
      <w:pPr>
        <w:jc w:val="center"/>
        <w:rPr>
          <w:rFonts w:ascii="Palatino Linotype" w:hAnsi="Palatino Linotype" w:cs="Arial"/>
          <w:b/>
          <w:sz w:val="22"/>
          <w:szCs w:val="22"/>
          <w:lang w:eastAsia="en-GB"/>
        </w:rPr>
      </w:pPr>
      <w:r w:rsidRPr="00E72B4A">
        <w:rPr>
          <w:rFonts w:ascii="Palatino Linotype" w:hAnsi="Palatino Linotype" w:cs="Arial"/>
          <w:b/>
          <w:sz w:val="22"/>
          <w:szCs w:val="22"/>
          <w:lang w:eastAsia="en-GB"/>
        </w:rPr>
        <w:t>The school is committed to safeguarding and promoting the welfare of children and young people and expects all staff and volunteers to share this commitment.</w:t>
      </w:r>
    </w:p>
    <w:p w14:paraId="54DD62A3" w14:textId="77777777" w:rsidR="00E40D03" w:rsidRPr="00E72B4A" w:rsidRDefault="00E40D03" w:rsidP="00E40D03">
      <w:pPr>
        <w:jc w:val="center"/>
        <w:rPr>
          <w:rFonts w:ascii="Palatino Linotype" w:hAnsi="Palatino Linotype" w:cs="Arial"/>
          <w:b/>
          <w:sz w:val="22"/>
          <w:szCs w:val="22"/>
          <w:lang w:eastAsia="en-GB"/>
        </w:rPr>
      </w:pPr>
    </w:p>
    <w:p w14:paraId="4C1DF580" w14:textId="77777777" w:rsidR="00E40D03" w:rsidRPr="00E72B4A" w:rsidRDefault="00E40D03" w:rsidP="00E40D03">
      <w:pPr>
        <w:jc w:val="center"/>
        <w:rPr>
          <w:rFonts w:ascii="Palatino Linotype" w:hAnsi="Palatino Linotype" w:cs="Arial"/>
          <w:sz w:val="22"/>
          <w:szCs w:val="22"/>
          <w:lang w:eastAsia="en-GB"/>
        </w:rPr>
      </w:pPr>
      <w:r w:rsidRPr="00E72B4A">
        <w:rPr>
          <w:rFonts w:ascii="Palatino Linotype" w:hAnsi="Palatino Linotype" w:cs="Arial"/>
          <w:b/>
          <w:sz w:val="22"/>
          <w:szCs w:val="22"/>
          <w:lang w:eastAsia="en-GB"/>
        </w:rPr>
        <w:t>The successful applicant will be subject to a Disclosure and Barring Service check.</w:t>
      </w:r>
    </w:p>
    <w:p w14:paraId="34600871" w14:textId="77777777" w:rsidR="00E40D03" w:rsidRPr="00E72B4A" w:rsidRDefault="00E40D03" w:rsidP="00E40D03">
      <w:pPr>
        <w:jc w:val="center"/>
        <w:rPr>
          <w:rFonts w:ascii="Palatino Linotype" w:hAnsi="Palatino Linotype" w:cs="Arial"/>
          <w:lang w:eastAsia="en-GB"/>
        </w:rPr>
      </w:pPr>
    </w:p>
    <w:p w14:paraId="139529C9" w14:textId="77777777" w:rsidR="0081240F" w:rsidRPr="00E72B4A" w:rsidRDefault="0081240F" w:rsidP="0081240F">
      <w:pPr>
        <w:jc w:val="center"/>
        <w:outlineLvl w:val="0"/>
        <w:rPr>
          <w:rFonts w:ascii="Palatino Linotype" w:hAnsi="Palatino Linotype" w:cs="Arial"/>
          <w:b/>
          <w:sz w:val="22"/>
          <w:szCs w:val="22"/>
        </w:rPr>
      </w:pPr>
      <w:r w:rsidRPr="00E72B4A">
        <w:rPr>
          <w:rFonts w:ascii="Palatino Linotype" w:hAnsi="Palatino Linotype" w:cs="Arial"/>
          <w:b/>
          <w:sz w:val="22"/>
          <w:szCs w:val="22"/>
        </w:rPr>
        <w:t>Applicants who have lived outside of the UK in the past 10 years will be required to provide a Police Check from their country of residence. In addition, and where applicable, successful candidates will be required to produce a ‘letter of professional standing’ issued by the relevant professional regulatory authority as proof of past conduct.</w:t>
      </w:r>
    </w:p>
    <w:p w14:paraId="5C70CEA6" w14:textId="77777777" w:rsidR="0081240F" w:rsidRPr="00E72B4A" w:rsidRDefault="0081240F" w:rsidP="0081240F">
      <w:pPr>
        <w:jc w:val="center"/>
        <w:outlineLvl w:val="0"/>
        <w:rPr>
          <w:rFonts w:ascii="Palatino Linotype" w:hAnsi="Palatino Linotype" w:cs="Arial"/>
          <w:b/>
          <w:sz w:val="22"/>
          <w:szCs w:val="22"/>
        </w:rPr>
      </w:pPr>
    </w:p>
    <w:p w14:paraId="27D07694" w14:textId="77777777" w:rsidR="007E03A0" w:rsidRPr="00E72B4A" w:rsidRDefault="007E03A0" w:rsidP="00186058">
      <w:pPr>
        <w:jc w:val="both"/>
        <w:rPr>
          <w:rFonts w:ascii="Palatino Linotype" w:hAnsi="Palatino Linotype" w:cs="Arial"/>
          <w:sz w:val="22"/>
          <w:szCs w:val="22"/>
        </w:rPr>
      </w:pPr>
    </w:p>
    <w:p w14:paraId="73AFD4AA" w14:textId="77777777" w:rsidR="009E2D81" w:rsidRPr="00E72B4A" w:rsidRDefault="009E2D81" w:rsidP="00186058">
      <w:pPr>
        <w:jc w:val="both"/>
        <w:rPr>
          <w:rFonts w:ascii="Palatino Linotype" w:hAnsi="Palatino Linotype" w:cs="Arial"/>
          <w:sz w:val="22"/>
          <w:szCs w:val="22"/>
        </w:rPr>
      </w:pPr>
    </w:p>
    <w:sectPr w:rsidR="009E2D81" w:rsidRPr="00E72B4A" w:rsidSect="00C62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B8F"/>
    <w:multiLevelType w:val="hybridMultilevel"/>
    <w:tmpl w:val="D090C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D77524"/>
    <w:multiLevelType w:val="hybridMultilevel"/>
    <w:tmpl w:val="7E96A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391F28"/>
    <w:multiLevelType w:val="hybridMultilevel"/>
    <w:tmpl w:val="F530F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C3C22"/>
    <w:multiLevelType w:val="hybridMultilevel"/>
    <w:tmpl w:val="687A9C40"/>
    <w:lvl w:ilvl="0" w:tplc="EA08D1FE">
      <w:start w:val="1"/>
      <w:numFmt w:val="bullet"/>
      <w:lvlText w:val=""/>
      <w:lvlJc w:val="left"/>
      <w:pPr>
        <w:tabs>
          <w:tab w:val="num" w:pos="284"/>
        </w:tabs>
        <w:ind w:left="284" w:hanging="171"/>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A3C8C"/>
    <w:multiLevelType w:val="hybridMultilevel"/>
    <w:tmpl w:val="66CCF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F5D86"/>
    <w:multiLevelType w:val="multilevel"/>
    <w:tmpl w:val="3CF01D64"/>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6" w15:restartNumberingAfterBreak="0">
    <w:nsid w:val="0F6B20BB"/>
    <w:multiLevelType w:val="hybridMultilevel"/>
    <w:tmpl w:val="A324221C"/>
    <w:lvl w:ilvl="0" w:tplc="A6663E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66AAE"/>
    <w:multiLevelType w:val="hybridMultilevel"/>
    <w:tmpl w:val="B2F04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9E7319"/>
    <w:multiLevelType w:val="multilevel"/>
    <w:tmpl w:val="F5627770"/>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9" w15:restartNumberingAfterBreak="0">
    <w:nsid w:val="1AD47870"/>
    <w:multiLevelType w:val="hybridMultilevel"/>
    <w:tmpl w:val="6A304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4F727A"/>
    <w:multiLevelType w:val="hybridMultilevel"/>
    <w:tmpl w:val="6316C922"/>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FED7137"/>
    <w:multiLevelType w:val="hybridMultilevel"/>
    <w:tmpl w:val="376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72368"/>
    <w:multiLevelType w:val="multilevel"/>
    <w:tmpl w:val="F96AEEC2"/>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13" w15:restartNumberingAfterBreak="0">
    <w:nsid w:val="2A7626EF"/>
    <w:multiLevelType w:val="multilevel"/>
    <w:tmpl w:val="F5627770"/>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14" w15:restartNumberingAfterBreak="0">
    <w:nsid w:val="2FCC5703"/>
    <w:multiLevelType w:val="hybridMultilevel"/>
    <w:tmpl w:val="1450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9709F"/>
    <w:multiLevelType w:val="hybridMultilevel"/>
    <w:tmpl w:val="9986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768"/>
    <w:multiLevelType w:val="hybridMultilevel"/>
    <w:tmpl w:val="844245AC"/>
    <w:lvl w:ilvl="0" w:tplc="95427026">
      <w:start w:val="1"/>
      <w:numFmt w:val="bullet"/>
      <w:lvlText w:val=""/>
      <w:lvlJc w:val="left"/>
      <w:pPr>
        <w:tabs>
          <w:tab w:val="num" w:pos="397"/>
        </w:tabs>
        <w:ind w:left="397" w:hanging="397"/>
      </w:pPr>
      <w:rPr>
        <w:rFonts w:ascii="Symbol" w:hAnsi="Symbol" w:hint="default"/>
        <w:sz w:val="16"/>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7" w15:restartNumberingAfterBreak="0">
    <w:nsid w:val="407F0C5A"/>
    <w:multiLevelType w:val="multilevel"/>
    <w:tmpl w:val="F5627770"/>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18" w15:restartNumberingAfterBreak="0">
    <w:nsid w:val="42CD0782"/>
    <w:multiLevelType w:val="hybridMultilevel"/>
    <w:tmpl w:val="4FBC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2672E"/>
    <w:multiLevelType w:val="multilevel"/>
    <w:tmpl w:val="3CF01D64"/>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20" w15:restartNumberingAfterBreak="0">
    <w:nsid w:val="475427A6"/>
    <w:multiLevelType w:val="hybridMultilevel"/>
    <w:tmpl w:val="9EDAC264"/>
    <w:lvl w:ilvl="0" w:tplc="781ADF6E">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BA032E"/>
    <w:multiLevelType w:val="hybridMultilevel"/>
    <w:tmpl w:val="4236995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766322F"/>
    <w:multiLevelType w:val="hybridMultilevel"/>
    <w:tmpl w:val="D2940D10"/>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3" w15:restartNumberingAfterBreak="0">
    <w:nsid w:val="582556BA"/>
    <w:multiLevelType w:val="hybridMultilevel"/>
    <w:tmpl w:val="DF9C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709BE"/>
    <w:multiLevelType w:val="hybridMultilevel"/>
    <w:tmpl w:val="03F2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C25083"/>
    <w:multiLevelType w:val="hybridMultilevel"/>
    <w:tmpl w:val="FD52F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5B4375"/>
    <w:multiLevelType w:val="hybridMultilevel"/>
    <w:tmpl w:val="CE18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75200"/>
    <w:multiLevelType w:val="hybridMultilevel"/>
    <w:tmpl w:val="1012D7B6"/>
    <w:lvl w:ilvl="0" w:tplc="95427026">
      <w:start w:val="1"/>
      <w:numFmt w:val="bullet"/>
      <w:lvlText w:val=""/>
      <w:lvlJc w:val="left"/>
      <w:pPr>
        <w:tabs>
          <w:tab w:val="num" w:pos="1117"/>
        </w:tabs>
        <w:ind w:left="1117" w:hanging="397"/>
      </w:pPr>
      <w:rPr>
        <w:rFonts w:ascii="Symbol" w:hAnsi="Symbol" w:hint="default"/>
        <w:sz w:val="16"/>
      </w:rPr>
    </w:lvl>
    <w:lvl w:ilvl="1" w:tplc="08090003">
      <w:start w:val="1"/>
      <w:numFmt w:val="bullet"/>
      <w:lvlText w:val="o"/>
      <w:lvlJc w:val="left"/>
      <w:pPr>
        <w:tabs>
          <w:tab w:val="num" w:pos="1990"/>
        </w:tabs>
        <w:ind w:left="1990" w:hanging="360"/>
      </w:pPr>
      <w:rPr>
        <w:rFonts w:ascii="Courier New" w:hAnsi="Courier New" w:cs="Courier New" w:hint="default"/>
      </w:rPr>
    </w:lvl>
    <w:lvl w:ilvl="2" w:tplc="08090005">
      <w:start w:val="1"/>
      <w:numFmt w:val="bullet"/>
      <w:lvlText w:val=""/>
      <w:lvlJc w:val="left"/>
      <w:pPr>
        <w:tabs>
          <w:tab w:val="num" w:pos="2710"/>
        </w:tabs>
        <w:ind w:left="2710" w:hanging="360"/>
      </w:pPr>
      <w:rPr>
        <w:rFonts w:ascii="Wingdings" w:hAnsi="Wingdings" w:hint="default"/>
      </w:rPr>
    </w:lvl>
    <w:lvl w:ilvl="3" w:tplc="08090001">
      <w:start w:val="1"/>
      <w:numFmt w:val="bullet"/>
      <w:lvlText w:val=""/>
      <w:lvlJc w:val="left"/>
      <w:pPr>
        <w:tabs>
          <w:tab w:val="num" w:pos="3430"/>
        </w:tabs>
        <w:ind w:left="3430" w:hanging="360"/>
      </w:pPr>
      <w:rPr>
        <w:rFonts w:ascii="Symbol" w:hAnsi="Symbol" w:hint="default"/>
      </w:rPr>
    </w:lvl>
    <w:lvl w:ilvl="4" w:tplc="08090003">
      <w:start w:val="1"/>
      <w:numFmt w:val="bullet"/>
      <w:lvlText w:val="o"/>
      <w:lvlJc w:val="left"/>
      <w:pPr>
        <w:tabs>
          <w:tab w:val="num" w:pos="4150"/>
        </w:tabs>
        <w:ind w:left="4150" w:hanging="360"/>
      </w:pPr>
      <w:rPr>
        <w:rFonts w:ascii="Courier New" w:hAnsi="Courier New" w:cs="Courier New" w:hint="default"/>
      </w:rPr>
    </w:lvl>
    <w:lvl w:ilvl="5" w:tplc="08090005">
      <w:start w:val="1"/>
      <w:numFmt w:val="bullet"/>
      <w:lvlText w:val=""/>
      <w:lvlJc w:val="left"/>
      <w:pPr>
        <w:tabs>
          <w:tab w:val="num" w:pos="4870"/>
        </w:tabs>
        <w:ind w:left="4870" w:hanging="360"/>
      </w:pPr>
      <w:rPr>
        <w:rFonts w:ascii="Wingdings" w:hAnsi="Wingdings" w:hint="default"/>
      </w:rPr>
    </w:lvl>
    <w:lvl w:ilvl="6" w:tplc="08090001">
      <w:start w:val="1"/>
      <w:numFmt w:val="bullet"/>
      <w:lvlText w:val=""/>
      <w:lvlJc w:val="left"/>
      <w:pPr>
        <w:tabs>
          <w:tab w:val="num" w:pos="5590"/>
        </w:tabs>
        <w:ind w:left="5590" w:hanging="360"/>
      </w:pPr>
      <w:rPr>
        <w:rFonts w:ascii="Symbol" w:hAnsi="Symbol" w:hint="default"/>
      </w:rPr>
    </w:lvl>
    <w:lvl w:ilvl="7" w:tplc="08090003">
      <w:start w:val="1"/>
      <w:numFmt w:val="bullet"/>
      <w:lvlText w:val="o"/>
      <w:lvlJc w:val="left"/>
      <w:pPr>
        <w:tabs>
          <w:tab w:val="num" w:pos="6310"/>
        </w:tabs>
        <w:ind w:left="6310" w:hanging="360"/>
      </w:pPr>
      <w:rPr>
        <w:rFonts w:ascii="Courier New" w:hAnsi="Courier New" w:cs="Courier New" w:hint="default"/>
      </w:rPr>
    </w:lvl>
    <w:lvl w:ilvl="8" w:tplc="08090005">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5F8D6C41"/>
    <w:multiLevelType w:val="hybridMultilevel"/>
    <w:tmpl w:val="9EC42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DC4E4C"/>
    <w:multiLevelType w:val="hybridMultilevel"/>
    <w:tmpl w:val="E44E32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8459E4"/>
    <w:multiLevelType w:val="multilevel"/>
    <w:tmpl w:val="9E1AC1D0"/>
    <w:lvl w:ilvl="0">
      <w:start w:val="1"/>
      <w:numFmt w:val="bullet"/>
      <w:lvlText w:val=""/>
      <w:lvlJc w:val="left"/>
      <w:pPr>
        <w:tabs>
          <w:tab w:val="num" w:pos="382"/>
        </w:tabs>
        <w:ind w:left="382"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31" w15:restartNumberingAfterBreak="0">
    <w:nsid w:val="6B6673D0"/>
    <w:multiLevelType w:val="hybridMultilevel"/>
    <w:tmpl w:val="A33CE704"/>
    <w:lvl w:ilvl="0" w:tplc="A07AE068">
      <w:start w:val="1"/>
      <w:numFmt w:val="bullet"/>
      <w:lvlText w:val=""/>
      <w:lvlJc w:val="left"/>
      <w:pPr>
        <w:tabs>
          <w:tab w:val="num" w:pos="284"/>
        </w:tabs>
        <w:ind w:left="284" w:hanging="171"/>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ED7C17"/>
    <w:multiLevelType w:val="multilevel"/>
    <w:tmpl w:val="9E1AC1D0"/>
    <w:lvl w:ilvl="0">
      <w:start w:val="1"/>
      <w:numFmt w:val="bullet"/>
      <w:lvlText w:val=""/>
      <w:lvlJc w:val="left"/>
      <w:pPr>
        <w:tabs>
          <w:tab w:val="num" w:pos="240"/>
        </w:tabs>
        <w:ind w:left="240" w:hanging="240"/>
      </w:pPr>
      <w:rPr>
        <w:rFonts w:ascii="Symbol" w:hAnsi="Symbol" w:hint="default"/>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start w:val="1"/>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33" w15:restartNumberingAfterBreak="0">
    <w:nsid w:val="771E791C"/>
    <w:multiLevelType w:val="hybridMultilevel"/>
    <w:tmpl w:val="FEF2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6C4137"/>
    <w:multiLevelType w:val="hybridMultilevel"/>
    <w:tmpl w:val="12688988"/>
    <w:lvl w:ilvl="0" w:tplc="08090001">
      <w:start w:val="1"/>
      <w:numFmt w:val="bullet"/>
      <w:lvlText w:val=""/>
      <w:lvlJc w:val="left"/>
      <w:pPr>
        <w:ind w:left="2367" w:hanging="360"/>
      </w:pPr>
      <w:rPr>
        <w:rFonts w:ascii="Symbol" w:hAnsi="Symbol" w:hint="default"/>
      </w:rPr>
    </w:lvl>
    <w:lvl w:ilvl="1" w:tplc="08090003">
      <w:start w:val="1"/>
      <w:numFmt w:val="bullet"/>
      <w:lvlText w:val="o"/>
      <w:lvlJc w:val="left"/>
      <w:pPr>
        <w:ind w:left="3087" w:hanging="360"/>
      </w:pPr>
      <w:rPr>
        <w:rFonts w:ascii="Courier New" w:hAnsi="Courier New" w:cs="Courier New" w:hint="default"/>
      </w:rPr>
    </w:lvl>
    <w:lvl w:ilvl="2" w:tplc="08090005">
      <w:start w:val="1"/>
      <w:numFmt w:val="bullet"/>
      <w:lvlText w:val=""/>
      <w:lvlJc w:val="left"/>
      <w:pPr>
        <w:ind w:left="3807" w:hanging="360"/>
      </w:pPr>
      <w:rPr>
        <w:rFonts w:ascii="Wingdings" w:hAnsi="Wingdings" w:hint="default"/>
      </w:rPr>
    </w:lvl>
    <w:lvl w:ilvl="3" w:tplc="08090001">
      <w:start w:val="1"/>
      <w:numFmt w:val="bullet"/>
      <w:lvlText w:val=""/>
      <w:lvlJc w:val="left"/>
      <w:pPr>
        <w:ind w:left="4527" w:hanging="360"/>
      </w:pPr>
      <w:rPr>
        <w:rFonts w:ascii="Symbol" w:hAnsi="Symbol" w:hint="default"/>
      </w:rPr>
    </w:lvl>
    <w:lvl w:ilvl="4" w:tplc="08090003">
      <w:start w:val="1"/>
      <w:numFmt w:val="bullet"/>
      <w:lvlText w:val="o"/>
      <w:lvlJc w:val="left"/>
      <w:pPr>
        <w:ind w:left="5247" w:hanging="360"/>
      </w:pPr>
      <w:rPr>
        <w:rFonts w:ascii="Courier New" w:hAnsi="Courier New" w:cs="Courier New" w:hint="default"/>
      </w:rPr>
    </w:lvl>
    <w:lvl w:ilvl="5" w:tplc="08090005">
      <w:start w:val="1"/>
      <w:numFmt w:val="bullet"/>
      <w:lvlText w:val=""/>
      <w:lvlJc w:val="left"/>
      <w:pPr>
        <w:ind w:left="5967" w:hanging="360"/>
      </w:pPr>
      <w:rPr>
        <w:rFonts w:ascii="Wingdings" w:hAnsi="Wingdings" w:hint="default"/>
      </w:rPr>
    </w:lvl>
    <w:lvl w:ilvl="6" w:tplc="08090001">
      <w:start w:val="1"/>
      <w:numFmt w:val="bullet"/>
      <w:lvlText w:val=""/>
      <w:lvlJc w:val="left"/>
      <w:pPr>
        <w:ind w:left="6687" w:hanging="360"/>
      </w:pPr>
      <w:rPr>
        <w:rFonts w:ascii="Symbol" w:hAnsi="Symbol" w:hint="default"/>
      </w:rPr>
    </w:lvl>
    <w:lvl w:ilvl="7" w:tplc="08090003">
      <w:start w:val="1"/>
      <w:numFmt w:val="bullet"/>
      <w:lvlText w:val="o"/>
      <w:lvlJc w:val="left"/>
      <w:pPr>
        <w:ind w:left="7407" w:hanging="360"/>
      </w:pPr>
      <w:rPr>
        <w:rFonts w:ascii="Courier New" w:hAnsi="Courier New" w:cs="Courier New" w:hint="default"/>
      </w:rPr>
    </w:lvl>
    <w:lvl w:ilvl="8" w:tplc="08090005">
      <w:start w:val="1"/>
      <w:numFmt w:val="bullet"/>
      <w:lvlText w:val=""/>
      <w:lvlJc w:val="left"/>
      <w:pPr>
        <w:ind w:left="8127" w:hanging="360"/>
      </w:pPr>
      <w:rPr>
        <w:rFonts w:ascii="Wingdings" w:hAnsi="Wingdings" w:hint="default"/>
      </w:rPr>
    </w:lvl>
  </w:abstractNum>
  <w:abstractNum w:abstractNumId="35" w15:restartNumberingAfterBreak="0">
    <w:nsid w:val="7E445431"/>
    <w:multiLevelType w:val="hybridMultilevel"/>
    <w:tmpl w:val="C3B0D2D2"/>
    <w:lvl w:ilvl="0" w:tplc="2EE0C2DC">
      <w:start w:val="1"/>
      <w:numFmt w:val="bullet"/>
      <w:lvlText w:val=""/>
      <w:lvlJc w:val="left"/>
      <w:pPr>
        <w:tabs>
          <w:tab w:val="num" w:pos="284"/>
        </w:tabs>
        <w:ind w:left="284" w:hanging="171"/>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F27EA"/>
    <w:multiLevelType w:val="hybridMultilevel"/>
    <w:tmpl w:val="EC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983635">
    <w:abstractNumId w:val="3"/>
  </w:num>
  <w:num w:numId="2" w16cid:durableId="1690523711">
    <w:abstractNumId w:val="31"/>
  </w:num>
  <w:num w:numId="3" w16cid:durableId="1458328530">
    <w:abstractNumId w:val="35"/>
  </w:num>
  <w:num w:numId="4" w16cid:durableId="1349063562">
    <w:abstractNumId w:val="32"/>
  </w:num>
  <w:num w:numId="5" w16cid:durableId="1856070302">
    <w:abstractNumId w:val="30"/>
  </w:num>
  <w:num w:numId="6" w16cid:durableId="1639068565">
    <w:abstractNumId w:val="36"/>
  </w:num>
  <w:num w:numId="7" w16cid:durableId="1397321224">
    <w:abstractNumId w:val="12"/>
  </w:num>
  <w:num w:numId="8" w16cid:durableId="1736200399">
    <w:abstractNumId w:val="20"/>
  </w:num>
  <w:num w:numId="9" w16cid:durableId="1177116369">
    <w:abstractNumId w:val="11"/>
  </w:num>
  <w:num w:numId="10" w16cid:durableId="6385387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495709">
    <w:abstractNumId w:val="19"/>
  </w:num>
  <w:num w:numId="12" w16cid:durableId="1235165394">
    <w:abstractNumId w:val="5"/>
  </w:num>
  <w:num w:numId="13" w16cid:durableId="1672484723">
    <w:abstractNumId w:val="17"/>
  </w:num>
  <w:num w:numId="14" w16cid:durableId="402797799">
    <w:abstractNumId w:val="13"/>
  </w:num>
  <w:num w:numId="15" w16cid:durableId="1477843953">
    <w:abstractNumId w:val="8"/>
  </w:num>
  <w:num w:numId="16" w16cid:durableId="1762140415">
    <w:abstractNumId w:val="28"/>
  </w:num>
  <w:num w:numId="17" w16cid:durableId="541288185">
    <w:abstractNumId w:val="7"/>
  </w:num>
  <w:num w:numId="18" w16cid:durableId="1992099572">
    <w:abstractNumId w:val="24"/>
  </w:num>
  <w:num w:numId="19" w16cid:durableId="259263145">
    <w:abstractNumId w:val="2"/>
  </w:num>
  <w:num w:numId="20" w16cid:durableId="1563953220">
    <w:abstractNumId w:val="18"/>
  </w:num>
  <w:num w:numId="21" w16cid:durableId="612976912">
    <w:abstractNumId w:val="14"/>
  </w:num>
  <w:num w:numId="22" w16cid:durableId="1883859036">
    <w:abstractNumId w:val="23"/>
  </w:num>
  <w:num w:numId="23" w16cid:durableId="579212801">
    <w:abstractNumId w:val="25"/>
  </w:num>
  <w:num w:numId="24" w16cid:durableId="2129355924">
    <w:abstractNumId w:val="27"/>
  </w:num>
  <w:num w:numId="25" w16cid:durableId="2094738072">
    <w:abstractNumId w:val="21"/>
  </w:num>
  <w:num w:numId="26" w16cid:durableId="329718757">
    <w:abstractNumId w:val="9"/>
  </w:num>
  <w:num w:numId="27" w16cid:durableId="1456681221">
    <w:abstractNumId w:val="33"/>
  </w:num>
  <w:num w:numId="28" w16cid:durableId="2022587208">
    <w:abstractNumId w:val="0"/>
  </w:num>
  <w:num w:numId="29" w16cid:durableId="544833094">
    <w:abstractNumId w:val="34"/>
  </w:num>
  <w:num w:numId="30" w16cid:durableId="1467162575">
    <w:abstractNumId w:val="6"/>
  </w:num>
  <w:num w:numId="31" w16cid:durableId="74939332">
    <w:abstractNumId w:val="22"/>
  </w:num>
  <w:num w:numId="32" w16cid:durableId="1912811996">
    <w:abstractNumId w:val="1"/>
  </w:num>
  <w:num w:numId="33" w16cid:durableId="2137982976">
    <w:abstractNumId w:val="15"/>
  </w:num>
  <w:num w:numId="34" w16cid:durableId="1304508644">
    <w:abstractNumId w:val="10"/>
  </w:num>
  <w:num w:numId="35" w16cid:durableId="1101029179">
    <w:abstractNumId w:val="29"/>
  </w:num>
  <w:num w:numId="36" w16cid:durableId="2040160782">
    <w:abstractNumId w:val="26"/>
  </w:num>
  <w:num w:numId="37" w16cid:durableId="166488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C"/>
    <w:rsid w:val="0000110E"/>
    <w:rsid w:val="00020933"/>
    <w:rsid w:val="00030D45"/>
    <w:rsid w:val="000847E6"/>
    <w:rsid w:val="000920C0"/>
    <w:rsid w:val="000944C8"/>
    <w:rsid w:val="000A4446"/>
    <w:rsid w:val="000A53B2"/>
    <w:rsid w:val="000B6ECA"/>
    <w:rsid w:val="000B7101"/>
    <w:rsid w:val="000C41F4"/>
    <w:rsid w:val="000C47D3"/>
    <w:rsid w:val="000C5704"/>
    <w:rsid w:val="000D162D"/>
    <w:rsid w:val="000D5136"/>
    <w:rsid w:val="000F25CA"/>
    <w:rsid w:val="00110F25"/>
    <w:rsid w:val="00115E90"/>
    <w:rsid w:val="0013359E"/>
    <w:rsid w:val="00152D93"/>
    <w:rsid w:val="00186058"/>
    <w:rsid w:val="001B0B37"/>
    <w:rsid w:val="001B3E96"/>
    <w:rsid w:val="001B4FCA"/>
    <w:rsid w:val="001E003B"/>
    <w:rsid w:val="001E1969"/>
    <w:rsid w:val="001F21E6"/>
    <w:rsid w:val="001F5B8B"/>
    <w:rsid w:val="00200135"/>
    <w:rsid w:val="002124D4"/>
    <w:rsid w:val="002244A6"/>
    <w:rsid w:val="00266BF4"/>
    <w:rsid w:val="002701B7"/>
    <w:rsid w:val="00272CBC"/>
    <w:rsid w:val="002C19E8"/>
    <w:rsid w:val="002C6B40"/>
    <w:rsid w:val="002C7DE3"/>
    <w:rsid w:val="003020EA"/>
    <w:rsid w:val="00306495"/>
    <w:rsid w:val="003161FD"/>
    <w:rsid w:val="003254AA"/>
    <w:rsid w:val="00336DFE"/>
    <w:rsid w:val="00346E09"/>
    <w:rsid w:val="003545EE"/>
    <w:rsid w:val="00373570"/>
    <w:rsid w:val="003826D4"/>
    <w:rsid w:val="003930F6"/>
    <w:rsid w:val="004137F4"/>
    <w:rsid w:val="0043501C"/>
    <w:rsid w:val="00456A81"/>
    <w:rsid w:val="004619F5"/>
    <w:rsid w:val="00476892"/>
    <w:rsid w:val="00476CDF"/>
    <w:rsid w:val="00480AA3"/>
    <w:rsid w:val="004921CF"/>
    <w:rsid w:val="004B3C1F"/>
    <w:rsid w:val="004D46B7"/>
    <w:rsid w:val="004D73A8"/>
    <w:rsid w:val="00515C9F"/>
    <w:rsid w:val="00532DCA"/>
    <w:rsid w:val="005359A4"/>
    <w:rsid w:val="00540E77"/>
    <w:rsid w:val="0056645F"/>
    <w:rsid w:val="00582A8C"/>
    <w:rsid w:val="00596915"/>
    <w:rsid w:val="005A1321"/>
    <w:rsid w:val="005A1918"/>
    <w:rsid w:val="005B4BE1"/>
    <w:rsid w:val="005C79CF"/>
    <w:rsid w:val="005E79E6"/>
    <w:rsid w:val="00613771"/>
    <w:rsid w:val="00613A19"/>
    <w:rsid w:val="0062000B"/>
    <w:rsid w:val="006447A6"/>
    <w:rsid w:val="006467C4"/>
    <w:rsid w:val="00664575"/>
    <w:rsid w:val="00686B84"/>
    <w:rsid w:val="00695DCD"/>
    <w:rsid w:val="006B3ABC"/>
    <w:rsid w:val="006B6159"/>
    <w:rsid w:val="006D1BEA"/>
    <w:rsid w:val="007509CF"/>
    <w:rsid w:val="00751982"/>
    <w:rsid w:val="00763A04"/>
    <w:rsid w:val="007D10E5"/>
    <w:rsid w:val="007D79FB"/>
    <w:rsid w:val="007E03A0"/>
    <w:rsid w:val="007E22FE"/>
    <w:rsid w:val="007F27FE"/>
    <w:rsid w:val="007F73D8"/>
    <w:rsid w:val="0080092B"/>
    <w:rsid w:val="0081240C"/>
    <w:rsid w:val="0081240F"/>
    <w:rsid w:val="0082495C"/>
    <w:rsid w:val="00825CBF"/>
    <w:rsid w:val="00834000"/>
    <w:rsid w:val="00861D24"/>
    <w:rsid w:val="00887F95"/>
    <w:rsid w:val="008967BE"/>
    <w:rsid w:val="008A133D"/>
    <w:rsid w:val="008C2057"/>
    <w:rsid w:val="008C72CF"/>
    <w:rsid w:val="008E1309"/>
    <w:rsid w:val="008E458E"/>
    <w:rsid w:val="008E75F3"/>
    <w:rsid w:val="008F066F"/>
    <w:rsid w:val="008F06CD"/>
    <w:rsid w:val="009000A4"/>
    <w:rsid w:val="009130DE"/>
    <w:rsid w:val="00916183"/>
    <w:rsid w:val="0091719B"/>
    <w:rsid w:val="00930955"/>
    <w:rsid w:val="009531BD"/>
    <w:rsid w:val="009633D6"/>
    <w:rsid w:val="00967A71"/>
    <w:rsid w:val="009B0D63"/>
    <w:rsid w:val="009C3AD6"/>
    <w:rsid w:val="009C57F6"/>
    <w:rsid w:val="009D0D95"/>
    <w:rsid w:val="009D440D"/>
    <w:rsid w:val="009E2D81"/>
    <w:rsid w:val="00A24048"/>
    <w:rsid w:val="00A36D6C"/>
    <w:rsid w:val="00A44641"/>
    <w:rsid w:val="00A5065E"/>
    <w:rsid w:val="00A51F8F"/>
    <w:rsid w:val="00A52E4C"/>
    <w:rsid w:val="00A80821"/>
    <w:rsid w:val="00A94802"/>
    <w:rsid w:val="00AA4215"/>
    <w:rsid w:val="00AD5B9B"/>
    <w:rsid w:val="00AE50D7"/>
    <w:rsid w:val="00B06295"/>
    <w:rsid w:val="00B34707"/>
    <w:rsid w:val="00B348A4"/>
    <w:rsid w:val="00B41DA1"/>
    <w:rsid w:val="00B64DB5"/>
    <w:rsid w:val="00B671F0"/>
    <w:rsid w:val="00B7511F"/>
    <w:rsid w:val="00BA748B"/>
    <w:rsid w:val="00BC1029"/>
    <w:rsid w:val="00BD0181"/>
    <w:rsid w:val="00BD0727"/>
    <w:rsid w:val="00BE206E"/>
    <w:rsid w:val="00C03886"/>
    <w:rsid w:val="00C21C7F"/>
    <w:rsid w:val="00C510A9"/>
    <w:rsid w:val="00C613F6"/>
    <w:rsid w:val="00C625DE"/>
    <w:rsid w:val="00C6264D"/>
    <w:rsid w:val="00C83C00"/>
    <w:rsid w:val="00CA2DA9"/>
    <w:rsid w:val="00CB5BF3"/>
    <w:rsid w:val="00CE2E8C"/>
    <w:rsid w:val="00CE54B3"/>
    <w:rsid w:val="00CF39D2"/>
    <w:rsid w:val="00D04A65"/>
    <w:rsid w:val="00D058A4"/>
    <w:rsid w:val="00D15C3B"/>
    <w:rsid w:val="00D21309"/>
    <w:rsid w:val="00D325E3"/>
    <w:rsid w:val="00D61165"/>
    <w:rsid w:val="00D634BF"/>
    <w:rsid w:val="00D86B3D"/>
    <w:rsid w:val="00D873D0"/>
    <w:rsid w:val="00D93E0D"/>
    <w:rsid w:val="00DB78B2"/>
    <w:rsid w:val="00DC5B9C"/>
    <w:rsid w:val="00E071DF"/>
    <w:rsid w:val="00E11623"/>
    <w:rsid w:val="00E1326D"/>
    <w:rsid w:val="00E13A77"/>
    <w:rsid w:val="00E31382"/>
    <w:rsid w:val="00E34012"/>
    <w:rsid w:val="00E40D03"/>
    <w:rsid w:val="00E54B09"/>
    <w:rsid w:val="00E70B48"/>
    <w:rsid w:val="00E72B4A"/>
    <w:rsid w:val="00EB49AA"/>
    <w:rsid w:val="00EB613D"/>
    <w:rsid w:val="00F21A41"/>
    <w:rsid w:val="00F22DDF"/>
    <w:rsid w:val="00F27990"/>
    <w:rsid w:val="00F40244"/>
    <w:rsid w:val="00F45A5A"/>
    <w:rsid w:val="00F67C4E"/>
    <w:rsid w:val="00FB229B"/>
    <w:rsid w:val="00FD28F7"/>
    <w:rsid w:val="00FD73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2A07E"/>
  <w15:docId w15:val="{36407BFF-4629-44D1-BB85-787F43CF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5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13771"/>
    <w:pPr>
      <w:framePr w:w="7920" w:h="1980" w:hRule="exact" w:hSpace="180" w:wrap="auto" w:hAnchor="page" w:xAlign="center" w:yAlign="bottom"/>
      <w:ind w:left="2880"/>
    </w:pPr>
    <w:rPr>
      <w:rFonts w:ascii="Calibri" w:eastAsiaTheme="majorEastAsia" w:hAnsi="Calibri" w:cstheme="majorBidi"/>
    </w:rPr>
  </w:style>
  <w:style w:type="paragraph" w:styleId="BodyText">
    <w:name w:val="Body Text"/>
    <w:basedOn w:val="Normal"/>
    <w:link w:val="BodyTextChar"/>
    <w:rsid w:val="00F27990"/>
    <w:pPr>
      <w:spacing w:after="120"/>
      <w:jc w:val="both"/>
    </w:pPr>
    <w:rPr>
      <w:szCs w:val="20"/>
      <w:lang w:eastAsia="en-GB"/>
    </w:rPr>
  </w:style>
  <w:style w:type="character" w:customStyle="1" w:styleId="BodyTextChar">
    <w:name w:val="Body Text Char"/>
    <w:basedOn w:val="DefaultParagraphFont"/>
    <w:link w:val="BodyText"/>
    <w:rsid w:val="00F27990"/>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F27990"/>
    <w:pPr>
      <w:ind w:left="720"/>
    </w:pPr>
  </w:style>
  <w:style w:type="paragraph" w:styleId="BalloonText">
    <w:name w:val="Balloon Text"/>
    <w:basedOn w:val="Normal"/>
    <w:link w:val="BalloonTextChar"/>
    <w:uiPriority w:val="99"/>
    <w:semiHidden/>
    <w:unhideWhenUsed/>
    <w:rsid w:val="001F5B8B"/>
    <w:rPr>
      <w:rFonts w:ascii="Tahoma" w:hAnsi="Tahoma" w:cs="Tahoma"/>
      <w:sz w:val="16"/>
      <w:szCs w:val="16"/>
    </w:rPr>
  </w:style>
  <w:style w:type="character" w:customStyle="1" w:styleId="BalloonTextChar">
    <w:name w:val="Balloon Text Char"/>
    <w:basedOn w:val="DefaultParagraphFont"/>
    <w:link w:val="BalloonText"/>
    <w:uiPriority w:val="99"/>
    <w:semiHidden/>
    <w:rsid w:val="001F5B8B"/>
    <w:rPr>
      <w:rFonts w:ascii="Tahoma" w:eastAsia="Times New Roman" w:hAnsi="Tahoma" w:cs="Tahoma"/>
      <w:sz w:val="16"/>
      <w:szCs w:val="16"/>
    </w:rPr>
  </w:style>
  <w:style w:type="paragraph" w:customStyle="1" w:styleId="Body">
    <w:name w:val="Body"/>
    <w:rsid w:val="008A133D"/>
    <w:pPr>
      <w:pBdr>
        <w:top w:val="nil"/>
        <w:left w:val="nil"/>
        <w:bottom w:val="nil"/>
        <w:right w:val="nil"/>
        <w:between w:val="nil"/>
        <w:bar w:val="nil"/>
      </w:pBdr>
    </w:pPr>
    <w:rPr>
      <w:rFonts w:ascii="Helvetica" w:eastAsia="Arial Unicode MS" w:hAnsi="Arial Unicode MS" w:cs="Arial Unicode MS"/>
      <w:color w:val="000000"/>
      <w:bdr w:val="nil"/>
      <w:lang w:val="en-US" w:eastAsia="en-GB"/>
    </w:rPr>
  </w:style>
  <w:style w:type="character" w:styleId="CommentReference">
    <w:name w:val="annotation reference"/>
    <w:basedOn w:val="DefaultParagraphFont"/>
    <w:semiHidden/>
    <w:unhideWhenUsed/>
    <w:rsid w:val="00C21C7F"/>
    <w:rPr>
      <w:sz w:val="16"/>
      <w:szCs w:val="16"/>
    </w:rPr>
  </w:style>
  <w:style w:type="paragraph" w:styleId="CommentText">
    <w:name w:val="annotation text"/>
    <w:basedOn w:val="Normal"/>
    <w:link w:val="CommentTextChar"/>
    <w:uiPriority w:val="99"/>
    <w:semiHidden/>
    <w:unhideWhenUsed/>
    <w:rsid w:val="00C21C7F"/>
    <w:rPr>
      <w:sz w:val="20"/>
      <w:szCs w:val="20"/>
    </w:rPr>
  </w:style>
  <w:style w:type="character" w:customStyle="1" w:styleId="CommentTextChar">
    <w:name w:val="Comment Text Char"/>
    <w:basedOn w:val="DefaultParagraphFont"/>
    <w:link w:val="CommentText"/>
    <w:uiPriority w:val="99"/>
    <w:semiHidden/>
    <w:rsid w:val="00C21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C7F"/>
    <w:rPr>
      <w:b/>
      <w:bCs/>
    </w:rPr>
  </w:style>
  <w:style w:type="character" w:customStyle="1" w:styleId="CommentSubjectChar">
    <w:name w:val="Comment Subject Char"/>
    <w:basedOn w:val="CommentTextChar"/>
    <w:link w:val="CommentSubject"/>
    <w:uiPriority w:val="99"/>
    <w:semiHidden/>
    <w:rsid w:val="00C21C7F"/>
    <w:rPr>
      <w:rFonts w:ascii="Times New Roman" w:eastAsia="Times New Roman" w:hAnsi="Times New Roman" w:cs="Times New Roman"/>
      <w:b/>
      <w:bCs/>
      <w:sz w:val="20"/>
      <w:szCs w:val="20"/>
    </w:rPr>
  </w:style>
  <w:style w:type="character" w:styleId="Hyperlink">
    <w:name w:val="Hyperlink"/>
    <w:rsid w:val="00186058"/>
    <w:rPr>
      <w:color w:val="0563C1"/>
      <w:u w:val="single"/>
    </w:rPr>
  </w:style>
  <w:style w:type="character" w:customStyle="1" w:styleId="Hyperlink0">
    <w:name w:val="Hyperlink.0"/>
    <w:rsid w:val="002701B7"/>
    <w:rPr>
      <w:color w:val="0000FF"/>
      <w:u w:val="single" w:color="0000FF"/>
    </w:rPr>
  </w:style>
  <w:style w:type="paragraph" w:styleId="Revision">
    <w:name w:val="Revision"/>
    <w:hidden/>
    <w:uiPriority w:val="99"/>
    <w:semiHidden/>
    <w:rsid w:val="009D440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2111">
      <w:bodyDiv w:val="1"/>
      <w:marLeft w:val="0"/>
      <w:marRight w:val="0"/>
      <w:marTop w:val="0"/>
      <w:marBottom w:val="0"/>
      <w:divBdr>
        <w:top w:val="none" w:sz="0" w:space="0" w:color="auto"/>
        <w:left w:val="none" w:sz="0" w:space="0" w:color="auto"/>
        <w:bottom w:val="none" w:sz="0" w:space="0" w:color="auto"/>
        <w:right w:val="none" w:sz="0" w:space="0" w:color="auto"/>
      </w:divBdr>
    </w:div>
    <w:div w:id="14517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cingcollege.co.uk/lancing-college/about/inspections" TargetMode="External"/><Relationship Id="rId3" Type="http://schemas.openxmlformats.org/officeDocument/2006/relationships/styles" Target="styles.xml"/><Relationship Id="rId7" Type="http://schemas.openxmlformats.org/officeDocument/2006/relationships/image" Target="cid:43167c7e-68e8-42da-9a90-bac3e1ae3fe4@lancing.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lish@caithnessconsul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650A-4C98-4DF6-AFD1-A35CC40B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betts</dc:creator>
  <cp:lastModifiedBy>Peter Caithness</cp:lastModifiedBy>
  <cp:revision>3</cp:revision>
  <cp:lastPrinted>2019-02-08T12:12:00Z</cp:lastPrinted>
  <dcterms:created xsi:type="dcterms:W3CDTF">2022-05-02T13:06:00Z</dcterms:created>
  <dcterms:modified xsi:type="dcterms:W3CDTF">2022-05-04T10:19:00Z</dcterms:modified>
</cp:coreProperties>
</file>