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D87F2" w14:textId="2762DC12" w:rsidR="00085470" w:rsidRDefault="00085470">
      <w:r w:rsidRPr="00734754">
        <w:rPr>
          <w:noProof/>
          <w:lang w:eastAsia="en-GB"/>
        </w:rPr>
        <w:drawing>
          <wp:anchor distT="0" distB="0" distL="114300" distR="114300" simplePos="0" relativeHeight="251661312" behindDoc="1" locked="0" layoutInCell="1" allowOverlap="1" wp14:anchorId="16A16340" wp14:editId="0449DAD4">
            <wp:simplePos x="0" y="0"/>
            <wp:positionH relativeFrom="margin">
              <wp:posOffset>241300</wp:posOffset>
            </wp:positionH>
            <wp:positionV relativeFrom="paragraph">
              <wp:posOffset>-308610</wp:posOffset>
            </wp:positionV>
            <wp:extent cx="2938145" cy="308610"/>
            <wp:effectExtent l="0" t="0" r="0" b="0"/>
            <wp:wrapNone/>
            <wp:docPr id="3" name="Picture 3" descr=":logotype-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black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145" cy="308610"/>
                    </a:xfrm>
                    <a:prstGeom prst="rect">
                      <a:avLst/>
                    </a:prstGeom>
                    <a:noFill/>
                  </pic:spPr>
                </pic:pic>
              </a:graphicData>
            </a:graphic>
            <wp14:sizeRelH relativeFrom="page">
              <wp14:pctWidth>0</wp14:pctWidth>
            </wp14:sizeRelH>
            <wp14:sizeRelV relativeFrom="page">
              <wp14:pctHeight>0</wp14:pctHeight>
            </wp14:sizeRelV>
          </wp:anchor>
        </w:drawing>
      </w:r>
    </w:p>
    <w:p w14:paraId="5AC1F5F3" w14:textId="77777777" w:rsidR="00085470" w:rsidRDefault="00085470"/>
    <w:p w14:paraId="34E889F2" w14:textId="611AE57A" w:rsidR="00137655" w:rsidRPr="00585D6F" w:rsidRDefault="00085470" w:rsidP="00085470">
      <w:pPr>
        <w:jc w:val="center"/>
        <w:rPr>
          <w:rFonts w:ascii="Calibri" w:hAnsi="Calibri" w:cs="Calibri"/>
          <w:b/>
          <w:bCs/>
          <w:sz w:val="24"/>
          <w:szCs w:val="24"/>
          <w:u w:val="single"/>
        </w:rPr>
      </w:pPr>
      <w:r w:rsidRPr="00585D6F">
        <w:rPr>
          <w:rFonts w:ascii="Calibri" w:hAnsi="Calibri" w:cs="Calibri"/>
          <w:noProof/>
          <w:sz w:val="24"/>
          <w:szCs w:val="24"/>
        </w:rPr>
        <mc:AlternateContent>
          <mc:Choice Requires="wps">
            <w:drawing>
              <wp:anchor distT="45720" distB="45720" distL="114300" distR="114300" simplePos="0" relativeHeight="251659264" behindDoc="0" locked="0" layoutInCell="1" allowOverlap="1" wp14:anchorId="5C5D3D96" wp14:editId="5B0D6F4C">
                <wp:simplePos x="0" y="0"/>
                <wp:positionH relativeFrom="column">
                  <wp:posOffset>-711200</wp:posOffset>
                </wp:positionH>
                <wp:positionV relativeFrom="page">
                  <wp:posOffset>234950</wp:posOffset>
                </wp:positionV>
                <wp:extent cx="774700" cy="9010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901065"/>
                        </a:xfrm>
                        <a:prstGeom prst="rect">
                          <a:avLst/>
                        </a:prstGeom>
                        <a:noFill/>
                        <a:ln w="9525">
                          <a:noFill/>
                          <a:miter lim="800000"/>
                          <a:headEnd/>
                          <a:tailEnd/>
                        </a:ln>
                      </wps:spPr>
                      <wps:txbx>
                        <w:txbxContent>
                          <w:p w14:paraId="608AB69F" w14:textId="21D337AA" w:rsidR="00085470" w:rsidRDefault="00085470">
                            <w:r w:rsidRPr="00085470">
                              <w:rPr>
                                <w:noProof/>
                              </w:rPr>
                              <w:drawing>
                                <wp:inline distT="0" distB="0" distL="0" distR="0" wp14:anchorId="654A75FF" wp14:editId="1D46024E">
                                  <wp:extent cx="546100" cy="685800"/>
                                  <wp:effectExtent l="0" t="0" r="6350" b="0"/>
                                  <wp:docPr id="1959697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6858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D3D96" id="_x0000_t202" coordsize="21600,21600" o:spt="202" path="m,l,21600r21600,l21600,xe">
                <v:stroke joinstyle="miter"/>
                <v:path gradientshapeok="t" o:connecttype="rect"/>
              </v:shapetype>
              <v:shape id="Text Box 2" o:spid="_x0000_s1026" type="#_x0000_t202" style="position:absolute;left:0;text-align:left;margin-left:-56pt;margin-top:18.5pt;width:61pt;height:70.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" filled="f" stroked="f">
                <v:textbox style="mso-fit-shape-to-text:t">
                  <w:txbxContent>
                    <w:p w14:paraId="608AB69F" w14:textId="21D337AA" w:rsidR="00085470" w:rsidRDefault="00085470">
                      <w:r w:rsidRPr="00085470">
                        <w:rPr>
                          <w:noProof/>
                        </w:rPr>
                        <w:drawing>
                          <wp:inline distT="0" distB="0" distL="0" distR="0" wp14:anchorId="654A75FF" wp14:editId="1D46024E">
                            <wp:extent cx="546100" cy="685800"/>
                            <wp:effectExtent l="0" t="0" r="6350" b="0"/>
                            <wp:docPr id="1959697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100" cy="685800"/>
                                    </a:xfrm>
                                    <a:prstGeom prst="rect">
                                      <a:avLst/>
                                    </a:prstGeom>
                                    <a:noFill/>
                                    <a:ln>
                                      <a:noFill/>
                                    </a:ln>
                                  </pic:spPr>
                                </pic:pic>
                              </a:graphicData>
                            </a:graphic>
                          </wp:inline>
                        </w:drawing>
                      </w:r>
                    </w:p>
                  </w:txbxContent>
                </v:textbox>
                <w10:wrap type="square" anchory="page"/>
              </v:shape>
            </w:pict>
          </mc:Fallback>
        </mc:AlternateContent>
      </w:r>
      <w:r w:rsidRPr="00585D6F">
        <w:rPr>
          <w:rFonts w:ascii="Calibri" w:hAnsi="Calibri" w:cs="Calibri"/>
          <w:b/>
          <w:bCs/>
          <w:sz w:val="24"/>
          <w:szCs w:val="24"/>
          <w:u w:val="single"/>
        </w:rPr>
        <w:t>JOB DESCRIPTIO</w:t>
      </w:r>
      <w:r w:rsidR="00CA27DE" w:rsidRPr="00585D6F">
        <w:rPr>
          <w:rFonts w:ascii="Calibri" w:hAnsi="Calibri" w:cs="Calibri"/>
          <w:b/>
          <w:bCs/>
          <w:sz w:val="24"/>
          <w:szCs w:val="24"/>
          <w:u w:val="single"/>
        </w:rPr>
        <w:t>N AND PERSON SPECIFICATION</w:t>
      </w:r>
    </w:p>
    <w:p w14:paraId="5BDE2D47" w14:textId="0E99963C" w:rsidR="00085470" w:rsidRPr="00585D6F" w:rsidRDefault="00821959" w:rsidP="00085470">
      <w:pPr>
        <w:jc w:val="center"/>
        <w:rPr>
          <w:rFonts w:ascii="Calibri" w:hAnsi="Calibri" w:cs="Calibri"/>
          <w:b/>
          <w:bCs/>
          <w:i/>
          <w:iCs/>
          <w:sz w:val="28"/>
          <w:szCs w:val="28"/>
        </w:rPr>
      </w:pPr>
      <w:r>
        <w:rPr>
          <w:rFonts w:ascii="Calibri" w:hAnsi="Calibri" w:cs="Calibri"/>
          <w:b/>
          <w:bCs/>
          <w:i/>
          <w:iCs/>
          <w:sz w:val="28"/>
          <w:szCs w:val="28"/>
        </w:rPr>
        <w:t>DEVELOPMENT OFFICE</w:t>
      </w:r>
      <w:r w:rsidR="00D26C6E">
        <w:rPr>
          <w:rFonts w:ascii="Calibri" w:hAnsi="Calibri" w:cs="Calibri"/>
          <w:b/>
          <w:bCs/>
          <w:i/>
          <w:iCs/>
          <w:sz w:val="28"/>
          <w:szCs w:val="28"/>
        </w:rPr>
        <w:t>R</w:t>
      </w:r>
    </w:p>
    <w:p w14:paraId="319125B9" w14:textId="77777777" w:rsidR="00085470" w:rsidRPr="00702461" w:rsidRDefault="00085470" w:rsidP="00085470">
      <w:pPr>
        <w:rPr>
          <w:rFonts w:ascii="Calibri" w:hAnsi="Calibri" w:cs="Calibri"/>
          <w:b/>
          <w:bCs/>
        </w:rPr>
      </w:pPr>
    </w:p>
    <w:p w14:paraId="66AD15B0" w14:textId="16D5017F" w:rsidR="00D03FC2" w:rsidRPr="00D03FC2" w:rsidRDefault="00D03FC2" w:rsidP="00085470">
      <w:pPr>
        <w:rPr>
          <w:rFonts w:ascii="Calibri" w:hAnsi="Calibri" w:cs="Calibri"/>
        </w:rPr>
      </w:pPr>
      <w:r>
        <w:rPr>
          <w:rFonts w:ascii="Calibri" w:hAnsi="Calibri" w:cs="Calibri"/>
          <w:b/>
          <w:bCs/>
        </w:rPr>
        <w:t>Department:</w:t>
      </w:r>
      <w:r>
        <w:rPr>
          <w:rFonts w:ascii="Calibri" w:hAnsi="Calibri" w:cs="Calibri"/>
          <w:b/>
          <w:bCs/>
        </w:rPr>
        <w:tab/>
      </w:r>
      <w:r>
        <w:rPr>
          <w:rFonts w:ascii="Calibri" w:hAnsi="Calibri" w:cs="Calibri"/>
          <w:b/>
          <w:bCs/>
        </w:rPr>
        <w:tab/>
      </w:r>
      <w:r w:rsidR="00402937">
        <w:rPr>
          <w:rFonts w:ascii="Calibri" w:hAnsi="Calibri" w:cs="Calibri"/>
          <w:b/>
          <w:bCs/>
        </w:rPr>
        <w:tab/>
      </w:r>
      <w:r w:rsidR="00402937">
        <w:rPr>
          <w:rFonts w:ascii="Calibri" w:hAnsi="Calibri" w:cs="Calibri"/>
          <w:b/>
          <w:bCs/>
        </w:rPr>
        <w:tab/>
      </w:r>
      <w:r w:rsidR="00821959" w:rsidRPr="000B614F">
        <w:rPr>
          <w:rFonts w:ascii="Calibri" w:hAnsi="Calibri" w:cs="Calibri"/>
        </w:rPr>
        <w:t xml:space="preserve">Development </w:t>
      </w:r>
      <w:r w:rsidR="00B7214C" w:rsidRPr="000B614F">
        <w:rPr>
          <w:rFonts w:ascii="Calibri" w:hAnsi="Calibri" w:cs="Calibri"/>
        </w:rPr>
        <w:t>Officer</w:t>
      </w:r>
      <w:r w:rsidR="00821959">
        <w:rPr>
          <w:rFonts w:ascii="Calibri" w:hAnsi="Calibri" w:cs="Calibri"/>
          <w:b/>
          <w:bCs/>
        </w:rPr>
        <w:tab/>
      </w:r>
      <w:r>
        <w:rPr>
          <w:rFonts w:ascii="Calibri" w:hAnsi="Calibri" w:cs="Calibri"/>
          <w:b/>
          <w:bCs/>
        </w:rPr>
        <w:tab/>
      </w:r>
      <w:r>
        <w:rPr>
          <w:rFonts w:ascii="Calibri" w:hAnsi="Calibri" w:cs="Calibri"/>
          <w:b/>
          <w:bCs/>
        </w:rPr>
        <w:tab/>
      </w:r>
    </w:p>
    <w:p w14:paraId="69DD55BA" w14:textId="04A7250E" w:rsidR="002838F1" w:rsidRDefault="00085470" w:rsidP="00085470">
      <w:pPr>
        <w:rPr>
          <w:rFonts w:ascii="Calibri" w:hAnsi="Calibri" w:cs="Calibri"/>
          <w:b/>
          <w:bCs/>
        </w:rPr>
      </w:pPr>
      <w:r w:rsidRPr="00702461">
        <w:rPr>
          <w:rFonts w:ascii="Calibri" w:hAnsi="Calibri" w:cs="Calibri"/>
          <w:b/>
          <w:bCs/>
        </w:rPr>
        <w:t>Reports to:</w:t>
      </w:r>
      <w:r w:rsidRPr="00702461">
        <w:rPr>
          <w:rFonts w:ascii="Calibri" w:hAnsi="Calibri" w:cs="Calibri"/>
          <w:b/>
          <w:bCs/>
        </w:rPr>
        <w:tab/>
      </w:r>
      <w:r w:rsidRPr="00702461">
        <w:rPr>
          <w:rFonts w:ascii="Calibri" w:hAnsi="Calibri" w:cs="Calibri"/>
          <w:b/>
          <w:bCs/>
        </w:rPr>
        <w:tab/>
      </w:r>
      <w:r w:rsidR="00402937">
        <w:rPr>
          <w:rFonts w:ascii="Calibri" w:hAnsi="Calibri" w:cs="Calibri"/>
          <w:b/>
          <w:bCs/>
        </w:rPr>
        <w:tab/>
      </w:r>
      <w:r w:rsidR="00402937">
        <w:rPr>
          <w:rFonts w:ascii="Calibri" w:hAnsi="Calibri" w:cs="Calibri"/>
          <w:b/>
          <w:bCs/>
        </w:rPr>
        <w:tab/>
      </w:r>
      <w:r w:rsidR="00821959" w:rsidRPr="000B614F">
        <w:rPr>
          <w:rFonts w:ascii="Calibri" w:hAnsi="Calibri" w:cs="Calibri"/>
        </w:rPr>
        <w:t>Head of Development</w:t>
      </w:r>
      <w:r w:rsidR="00800F88" w:rsidRPr="00702461">
        <w:rPr>
          <w:rFonts w:ascii="Calibri" w:hAnsi="Calibri" w:cs="Calibri"/>
          <w:b/>
          <w:bCs/>
        </w:rPr>
        <w:tab/>
      </w:r>
      <w:r w:rsidR="00800F88" w:rsidRPr="00702461">
        <w:rPr>
          <w:rFonts w:ascii="Calibri" w:hAnsi="Calibri" w:cs="Calibri"/>
          <w:b/>
          <w:bCs/>
        </w:rPr>
        <w:tab/>
      </w:r>
    </w:p>
    <w:p w14:paraId="3AB8362A" w14:textId="3DCAECE5" w:rsidR="00085470" w:rsidRPr="00BC65CD" w:rsidRDefault="00085470" w:rsidP="00085470">
      <w:pPr>
        <w:rPr>
          <w:rFonts w:ascii="Calibri" w:hAnsi="Calibri" w:cs="Calibri"/>
        </w:rPr>
      </w:pPr>
      <w:r w:rsidRPr="00702461">
        <w:rPr>
          <w:rFonts w:ascii="Calibri" w:hAnsi="Calibri" w:cs="Calibri"/>
          <w:b/>
          <w:bCs/>
        </w:rPr>
        <w:t>Responsible to:</w:t>
      </w:r>
      <w:r w:rsidRPr="00702461">
        <w:rPr>
          <w:rFonts w:ascii="Calibri" w:hAnsi="Calibri" w:cs="Calibri"/>
          <w:b/>
          <w:bCs/>
        </w:rPr>
        <w:tab/>
      </w:r>
      <w:r w:rsidRPr="00702461">
        <w:rPr>
          <w:rFonts w:ascii="Calibri" w:hAnsi="Calibri" w:cs="Calibri"/>
          <w:b/>
          <w:bCs/>
        </w:rPr>
        <w:tab/>
      </w:r>
      <w:r w:rsidR="00402937">
        <w:rPr>
          <w:rFonts w:ascii="Calibri" w:hAnsi="Calibri" w:cs="Calibri"/>
          <w:b/>
          <w:bCs/>
        </w:rPr>
        <w:tab/>
      </w:r>
      <w:r w:rsidR="00402937">
        <w:rPr>
          <w:rFonts w:ascii="Calibri" w:hAnsi="Calibri" w:cs="Calibri"/>
          <w:b/>
          <w:bCs/>
        </w:rPr>
        <w:tab/>
      </w:r>
      <w:r w:rsidR="00821959" w:rsidRPr="000B614F">
        <w:rPr>
          <w:rFonts w:ascii="Calibri" w:hAnsi="Calibri" w:cs="Calibri"/>
        </w:rPr>
        <w:t xml:space="preserve">Deputy Head </w:t>
      </w:r>
      <w:r w:rsidR="000B614F">
        <w:rPr>
          <w:rFonts w:ascii="Calibri" w:hAnsi="Calibri" w:cs="Calibri"/>
        </w:rPr>
        <w:t>-</w:t>
      </w:r>
      <w:r w:rsidR="00821959" w:rsidRPr="000B614F">
        <w:rPr>
          <w:rFonts w:ascii="Calibri" w:hAnsi="Calibri" w:cs="Calibri"/>
        </w:rPr>
        <w:t>External Communications</w:t>
      </w:r>
      <w:r w:rsidR="00800F88" w:rsidRPr="00702461">
        <w:rPr>
          <w:rFonts w:ascii="Calibri" w:hAnsi="Calibri" w:cs="Calibri"/>
          <w:b/>
          <w:bCs/>
        </w:rPr>
        <w:tab/>
      </w:r>
      <w:r w:rsidR="00800F88" w:rsidRPr="00702461">
        <w:rPr>
          <w:rFonts w:ascii="Calibri" w:hAnsi="Calibri" w:cs="Calibri"/>
          <w:b/>
          <w:bCs/>
        </w:rPr>
        <w:tab/>
      </w:r>
    </w:p>
    <w:p w14:paraId="4A811DF7" w14:textId="3E8853BB" w:rsidR="00085470" w:rsidRPr="00702461" w:rsidRDefault="00800F88" w:rsidP="00085470">
      <w:pPr>
        <w:rPr>
          <w:rFonts w:ascii="Calibri" w:hAnsi="Calibri" w:cs="Calibri"/>
        </w:rPr>
      </w:pPr>
      <w:r w:rsidRPr="00702461">
        <w:rPr>
          <w:rFonts w:ascii="Calibri" w:hAnsi="Calibri" w:cs="Calibri"/>
          <w:b/>
          <w:bCs/>
        </w:rPr>
        <w:t>Line Management responsibility:</w:t>
      </w:r>
      <w:r w:rsidRPr="00702461">
        <w:rPr>
          <w:rFonts w:ascii="Calibri" w:hAnsi="Calibri" w:cs="Calibri"/>
          <w:b/>
          <w:bCs/>
        </w:rPr>
        <w:tab/>
      </w:r>
      <w:r w:rsidR="00821959" w:rsidRPr="000B614F">
        <w:rPr>
          <w:rFonts w:ascii="Calibri" w:hAnsi="Calibri" w:cs="Calibri"/>
        </w:rPr>
        <w:t>No</w:t>
      </w:r>
    </w:p>
    <w:p w14:paraId="3C911BF1" w14:textId="77777777" w:rsidR="00800F88" w:rsidRPr="00702461" w:rsidRDefault="00800F88" w:rsidP="00085470">
      <w:pPr>
        <w:rPr>
          <w:rFonts w:ascii="Calibri" w:hAnsi="Calibri" w:cs="Calibri"/>
          <w:b/>
          <w:bCs/>
        </w:rPr>
      </w:pPr>
    </w:p>
    <w:p w14:paraId="3B99072B" w14:textId="3D7901BE" w:rsidR="001E3788" w:rsidRPr="00702461" w:rsidRDefault="001E3788" w:rsidP="00702461">
      <w:pPr>
        <w:jc w:val="both"/>
        <w:rPr>
          <w:rFonts w:ascii="Calibri" w:hAnsi="Calibri" w:cs="Calibri"/>
          <w:b/>
          <w:bCs/>
          <w:u w:val="single"/>
        </w:rPr>
      </w:pPr>
      <w:r w:rsidRPr="00702461">
        <w:rPr>
          <w:rFonts w:ascii="Calibri" w:hAnsi="Calibri" w:cs="Calibri"/>
          <w:b/>
          <w:bCs/>
          <w:u w:val="single"/>
        </w:rPr>
        <w:t>JOB DESCRIPTION</w:t>
      </w:r>
    </w:p>
    <w:p w14:paraId="232602C4" w14:textId="56B0116B" w:rsidR="009D2EF2" w:rsidRPr="00702461" w:rsidRDefault="00800F88" w:rsidP="00702461">
      <w:pPr>
        <w:jc w:val="both"/>
        <w:rPr>
          <w:rFonts w:ascii="Calibri" w:hAnsi="Calibri" w:cs="Calibri"/>
          <w:b/>
          <w:bCs/>
        </w:rPr>
      </w:pPr>
      <w:r w:rsidRPr="00702461">
        <w:rPr>
          <w:rFonts w:ascii="Calibri" w:hAnsi="Calibri" w:cs="Calibri"/>
          <w:b/>
          <w:bCs/>
        </w:rPr>
        <w:t xml:space="preserve">Summary </w:t>
      </w:r>
      <w:r w:rsidR="009D2EF2" w:rsidRPr="00702461">
        <w:rPr>
          <w:rFonts w:ascii="Calibri" w:hAnsi="Calibri" w:cs="Calibri"/>
          <w:b/>
          <w:bCs/>
        </w:rPr>
        <w:t xml:space="preserve">of </w:t>
      </w:r>
      <w:r w:rsidRPr="00702461">
        <w:rPr>
          <w:rFonts w:ascii="Calibri" w:hAnsi="Calibri" w:cs="Calibri"/>
          <w:b/>
          <w:bCs/>
        </w:rPr>
        <w:t xml:space="preserve">the </w:t>
      </w:r>
      <w:r w:rsidR="009D2EF2" w:rsidRPr="00702461">
        <w:rPr>
          <w:rFonts w:ascii="Calibri" w:hAnsi="Calibri" w:cs="Calibri"/>
          <w:b/>
          <w:bCs/>
        </w:rPr>
        <w:t>Role:</w:t>
      </w:r>
    </w:p>
    <w:p w14:paraId="2468E738" w14:textId="77777777" w:rsidR="000B614F" w:rsidRDefault="000B614F" w:rsidP="00702461">
      <w:pPr>
        <w:jc w:val="both"/>
        <w:rPr>
          <w:rFonts w:ascii="Calibri" w:hAnsi="Calibri" w:cs="Calibri"/>
        </w:rPr>
      </w:pPr>
      <w:r>
        <w:rPr>
          <w:rFonts w:ascii="Calibri" w:hAnsi="Calibri" w:cs="Calibri"/>
        </w:rPr>
        <w:t>E</w:t>
      </w:r>
      <w:r w:rsidR="007B114E">
        <w:rPr>
          <w:rFonts w:ascii="Calibri" w:hAnsi="Calibri" w:cs="Calibri"/>
        </w:rPr>
        <w:t xml:space="preserve">xpand the fundraising capabilities of the current Development </w:t>
      </w:r>
      <w:r w:rsidR="00E55760">
        <w:rPr>
          <w:rFonts w:ascii="Calibri" w:hAnsi="Calibri" w:cs="Calibri"/>
        </w:rPr>
        <w:t>and Alumni Relations Team</w:t>
      </w:r>
      <w:r w:rsidR="00815253">
        <w:rPr>
          <w:rFonts w:ascii="Calibri" w:hAnsi="Calibri" w:cs="Calibri"/>
        </w:rPr>
        <w:t>, enabling the Head of Development to focus more fully on developing strategy, and major donor solicitation and cultivation</w:t>
      </w:r>
      <w:r w:rsidR="00E55760">
        <w:rPr>
          <w:rFonts w:ascii="Calibri" w:hAnsi="Calibri" w:cs="Calibri"/>
        </w:rPr>
        <w:t xml:space="preserve">. </w:t>
      </w:r>
    </w:p>
    <w:p w14:paraId="608EF819" w14:textId="76DBBECC" w:rsidR="00AF6BDF" w:rsidRPr="00702461" w:rsidRDefault="000B614F" w:rsidP="00702461">
      <w:pPr>
        <w:jc w:val="both"/>
        <w:rPr>
          <w:rFonts w:ascii="Calibri" w:hAnsi="Calibri" w:cs="Calibri"/>
        </w:rPr>
      </w:pPr>
      <w:r>
        <w:rPr>
          <w:rFonts w:ascii="Calibri" w:hAnsi="Calibri" w:cs="Calibri"/>
        </w:rPr>
        <w:t>I</w:t>
      </w:r>
      <w:r w:rsidR="006B6A20">
        <w:rPr>
          <w:rFonts w:ascii="Calibri" w:hAnsi="Calibri" w:cs="Calibri"/>
        </w:rPr>
        <w:t xml:space="preserve">ncrease participation and philanthropic income from the Bloxham community in support of transformational bursaries and other standalone projects. </w:t>
      </w:r>
    </w:p>
    <w:p w14:paraId="424CC511" w14:textId="16C00BBC" w:rsidR="00CA27DE" w:rsidRPr="00702461" w:rsidRDefault="00CA27DE" w:rsidP="00702461">
      <w:pPr>
        <w:jc w:val="both"/>
        <w:rPr>
          <w:rFonts w:ascii="Calibri" w:hAnsi="Calibri" w:cs="Calibri"/>
          <w:b/>
          <w:bCs/>
        </w:rPr>
      </w:pPr>
      <w:r w:rsidRPr="00702461">
        <w:rPr>
          <w:rFonts w:ascii="Calibri" w:hAnsi="Calibri" w:cs="Calibri"/>
          <w:b/>
          <w:bCs/>
        </w:rPr>
        <w:t>Departmental Overview:</w:t>
      </w:r>
    </w:p>
    <w:p w14:paraId="6B405E7C" w14:textId="042C2962" w:rsidR="004A266D" w:rsidRDefault="0073024C" w:rsidP="00702461">
      <w:pPr>
        <w:jc w:val="both"/>
        <w:rPr>
          <w:rFonts w:ascii="Calibri" w:hAnsi="Calibri" w:cs="Calibri"/>
        </w:rPr>
      </w:pPr>
      <w:r w:rsidRPr="00DB180C">
        <w:rPr>
          <w:rFonts w:ascii="Calibri" w:hAnsi="Calibri" w:cs="Calibri"/>
        </w:rPr>
        <w:t xml:space="preserve">The Development Department at Bloxham School, is dedicated to fostering strong relationships with alumni, parents, and the wider community to support the </w:t>
      </w:r>
      <w:r w:rsidR="00E13EE6">
        <w:rPr>
          <w:rFonts w:ascii="Calibri" w:hAnsi="Calibri" w:cs="Calibri"/>
        </w:rPr>
        <w:t>S</w:t>
      </w:r>
      <w:r w:rsidRPr="00DB180C">
        <w:rPr>
          <w:rFonts w:ascii="Calibri" w:hAnsi="Calibri" w:cs="Calibri"/>
        </w:rPr>
        <w:t xml:space="preserve">chool's mission and growth. Our purpose is to secure financial resources through fundraising initiatives, campaigns, and donor engagement, ensuring the continued enhancement of educational programs, facilities, and student opportunities. By cultivating a culture of philanthropy and involvement, the Development Department plays a pivotal role in advancing Bloxham's vision, enabling us to provide an exceptional and transformative educational experience for current and future students. </w:t>
      </w:r>
    </w:p>
    <w:p w14:paraId="0556F104" w14:textId="7FD36115" w:rsidR="009D2EF2" w:rsidRDefault="00800F88" w:rsidP="00702461">
      <w:pPr>
        <w:jc w:val="both"/>
        <w:rPr>
          <w:rFonts w:ascii="Calibri" w:hAnsi="Calibri" w:cs="Calibri"/>
          <w:b/>
          <w:bCs/>
        </w:rPr>
      </w:pPr>
      <w:r w:rsidRPr="00702461">
        <w:rPr>
          <w:rFonts w:ascii="Calibri" w:hAnsi="Calibri" w:cs="Calibri"/>
          <w:b/>
          <w:bCs/>
        </w:rPr>
        <w:t xml:space="preserve">Main </w:t>
      </w:r>
      <w:r w:rsidR="009D2EF2" w:rsidRPr="00702461">
        <w:rPr>
          <w:rFonts w:ascii="Calibri" w:hAnsi="Calibri" w:cs="Calibri"/>
          <w:b/>
          <w:bCs/>
        </w:rPr>
        <w:t xml:space="preserve">Duties and </w:t>
      </w:r>
      <w:r w:rsidRPr="00702461">
        <w:rPr>
          <w:rFonts w:ascii="Calibri" w:hAnsi="Calibri" w:cs="Calibri"/>
          <w:b/>
          <w:bCs/>
        </w:rPr>
        <w:t>R</w:t>
      </w:r>
      <w:r w:rsidR="009D2EF2" w:rsidRPr="00702461">
        <w:rPr>
          <w:rFonts w:ascii="Calibri" w:hAnsi="Calibri" w:cs="Calibri"/>
          <w:b/>
          <w:bCs/>
        </w:rPr>
        <w:t>esponsibilities</w:t>
      </w:r>
      <w:r w:rsidRPr="00702461">
        <w:rPr>
          <w:rFonts w:ascii="Calibri" w:hAnsi="Calibri" w:cs="Calibri"/>
          <w:b/>
          <w:bCs/>
        </w:rPr>
        <w:t>:</w:t>
      </w:r>
    </w:p>
    <w:p w14:paraId="0BF21ADF" w14:textId="4EFBCC34" w:rsidR="00652662" w:rsidRPr="000D03A7" w:rsidRDefault="003A58FC" w:rsidP="00CD7A0B">
      <w:pPr>
        <w:rPr>
          <w:rFonts w:ascii="Calibri" w:hAnsi="Calibri" w:cs="Calibri"/>
        </w:rPr>
      </w:pPr>
      <w:r>
        <w:rPr>
          <w:rFonts w:ascii="Calibri" w:hAnsi="Calibri" w:cs="Calibri"/>
          <w:i/>
          <w:iCs/>
        </w:rPr>
        <w:t>Fundraising</w:t>
      </w:r>
      <w:r w:rsidR="009E6B69">
        <w:rPr>
          <w:rFonts w:ascii="Calibri" w:hAnsi="Calibri" w:cs="Calibri"/>
          <w:i/>
          <w:iCs/>
        </w:rPr>
        <w:t xml:space="preserve"> and Stewardship</w:t>
      </w:r>
      <w:r w:rsidR="00EA1624" w:rsidRPr="00CD7A0B">
        <w:rPr>
          <w:rFonts w:ascii="Calibri" w:hAnsi="Calibri" w:cs="Calibri"/>
        </w:rPr>
        <w:br/>
      </w:r>
      <w:r w:rsidR="000D03A7">
        <w:rPr>
          <w:rFonts w:ascii="Calibri" w:hAnsi="Calibri" w:cs="Calibri"/>
        </w:rPr>
        <w:br/>
        <w:t>Working closely with the Head of Development</w:t>
      </w:r>
      <w:r w:rsidR="00BC7B3E">
        <w:rPr>
          <w:rFonts w:ascii="Calibri" w:hAnsi="Calibri" w:cs="Calibri"/>
        </w:rPr>
        <w:t>:</w:t>
      </w:r>
    </w:p>
    <w:p w14:paraId="5EBA9E4C" w14:textId="0F634D7A" w:rsidR="000509EE" w:rsidRDefault="00281B30" w:rsidP="00C04057">
      <w:pPr>
        <w:pStyle w:val="ListParagraph"/>
        <w:numPr>
          <w:ilvl w:val="0"/>
          <w:numId w:val="11"/>
        </w:numPr>
        <w:rPr>
          <w:rFonts w:ascii="Calibri" w:hAnsi="Calibri" w:cs="Calibri"/>
        </w:rPr>
      </w:pPr>
      <w:r>
        <w:rPr>
          <w:rFonts w:ascii="Calibri" w:hAnsi="Calibri" w:cs="Calibri"/>
        </w:rPr>
        <w:t>Contribute to the overall fundraising strategy</w:t>
      </w:r>
      <w:r w:rsidR="0029027C">
        <w:rPr>
          <w:rFonts w:ascii="Calibri" w:hAnsi="Calibri" w:cs="Calibri"/>
        </w:rPr>
        <w:t xml:space="preserve"> with specific responsibility fo</w:t>
      </w:r>
      <w:r w:rsidR="0022779E">
        <w:rPr>
          <w:rFonts w:ascii="Calibri" w:hAnsi="Calibri" w:cs="Calibri"/>
        </w:rPr>
        <w:t>r</w:t>
      </w:r>
      <w:r w:rsidR="0029027C">
        <w:rPr>
          <w:rFonts w:ascii="Calibri" w:hAnsi="Calibri" w:cs="Calibri"/>
        </w:rPr>
        <w:t xml:space="preserve"> individual regular giving</w:t>
      </w:r>
      <w:r w:rsidR="0022779E">
        <w:rPr>
          <w:rFonts w:ascii="Calibri" w:hAnsi="Calibri" w:cs="Calibri"/>
        </w:rPr>
        <w:t>, c</w:t>
      </w:r>
      <w:r w:rsidR="00BC7B3E">
        <w:rPr>
          <w:rFonts w:ascii="Calibri" w:hAnsi="Calibri" w:cs="Calibri"/>
        </w:rPr>
        <w:t>reating</w:t>
      </w:r>
      <w:r w:rsidR="0074094C">
        <w:rPr>
          <w:rFonts w:ascii="Calibri" w:hAnsi="Calibri" w:cs="Calibri"/>
        </w:rPr>
        <w:t xml:space="preserve"> and deliver</w:t>
      </w:r>
      <w:r w:rsidR="00BC7B3E">
        <w:rPr>
          <w:rFonts w:ascii="Calibri" w:hAnsi="Calibri" w:cs="Calibri"/>
        </w:rPr>
        <w:t>ing</w:t>
      </w:r>
      <w:r w:rsidR="0074094C">
        <w:rPr>
          <w:rFonts w:ascii="Calibri" w:hAnsi="Calibri" w:cs="Calibri"/>
        </w:rPr>
        <w:t xml:space="preserve"> </w:t>
      </w:r>
      <w:r w:rsidR="004E3FAA">
        <w:rPr>
          <w:rFonts w:ascii="Calibri" w:hAnsi="Calibri" w:cs="Calibri"/>
        </w:rPr>
        <w:t xml:space="preserve">a sustainable </w:t>
      </w:r>
      <w:r w:rsidR="00180130">
        <w:rPr>
          <w:rFonts w:ascii="Calibri" w:hAnsi="Calibri" w:cs="Calibri"/>
        </w:rPr>
        <w:t>regular</w:t>
      </w:r>
      <w:r w:rsidR="00E812DE">
        <w:rPr>
          <w:rFonts w:ascii="Calibri" w:hAnsi="Calibri" w:cs="Calibri"/>
        </w:rPr>
        <w:t xml:space="preserve"> giving programme at the School</w:t>
      </w:r>
      <w:r w:rsidR="000509EE">
        <w:rPr>
          <w:rFonts w:ascii="Calibri" w:hAnsi="Calibri" w:cs="Calibri"/>
        </w:rPr>
        <w:br/>
      </w:r>
    </w:p>
    <w:p w14:paraId="0495934C" w14:textId="549EC511" w:rsidR="00222075" w:rsidRDefault="00222075" w:rsidP="00C04057">
      <w:pPr>
        <w:pStyle w:val="ListParagraph"/>
        <w:numPr>
          <w:ilvl w:val="0"/>
          <w:numId w:val="11"/>
        </w:numPr>
        <w:rPr>
          <w:rFonts w:ascii="Calibri" w:hAnsi="Calibri" w:cs="Calibri"/>
        </w:rPr>
      </w:pPr>
      <w:r>
        <w:rPr>
          <w:rFonts w:ascii="Calibri" w:hAnsi="Calibri" w:cs="Calibri"/>
        </w:rPr>
        <w:t xml:space="preserve">Increasing the membership </w:t>
      </w:r>
      <w:r w:rsidR="002D0027">
        <w:rPr>
          <w:rFonts w:ascii="Calibri" w:hAnsi="Calibri" w:cs="Calibri"/>
        </w:rPr>
        <w:t xml:space="preserve">and contribution </w:t>
      </w:r>
      <w:r>
        <w:rPr>
          <w:rFonts w:ascii="Calibri" w:hAnsi="Calibri" w:cs="Calibri"/>
        </w:rPr>
        <w:t xml:space="preserve">of The Egerton Society, the School’s legacy society, through a range of approaches and strategies </w:t>
      </w:r>
      <w:r>
        <w:rPr>
          <w:rFonts w:ascii="Calibri" w:hAnsi="Calibri" w:cs="Calibri"/>
        </w:rPr>
        <w:br/>
      </w:r>
    </w:p>
    <w:p w14:paraId="5690571D" w14:textId="63D1EDEB" w:rsidR="00001872" w:rsidRPr="0097088F" w:rsidRDefault="000509EE" w:rsidP="0097088F">
      <w:pPr>
        <w:pStyle w:val="ListParagraph"/>
        <w:numPr>
          <w:ilvl w:val="0"/>
          <w:numId w:val="11"/>
        </w:numPr>
        <w:rPr>
          <w:rFonts w:ascii="Calibri" w:hAnsi="Calibri" w:cs="Calibri"/>
        </w:rPr>
      </w:pPr>
      <w:r>
        <w:rPr>
          <w:rFonts w:ascii="Calibri" w:hAnsi="Calibri" w:cs="Calibri"/>
        </w:rPr>
        <w:lastRenderedPageBreak/>
        <w:t xml:space="preserve">Preparing and drafting </w:t>
      </w:r>
      <w:r w:rsidR="00B33C5D">
        <w:rPr>
          <w:rFonts w:ascii="Calibri" w:hAnsi="Calibri" w:cs="Calibri"/>
        </w:rPr>
        <w:t>key fundraising communications</w:t>
      </w:r>
      <w:r w:rsidR="00222075">
        <w:rPr>
          <w:rFonts w:ascii="Calibri" w:hAnsi="Calibri" w:cs="Calibri"/>
        </w:rPr>
        <w:t xml:space="preserve"> and related literature</w:t>
      </w:r>
      <w:r w:rsidR="00B33C5D">
        <w:rPr>
          <w:rFonts w:ascii="Calibri" w:hAnsi="Calibri" w:cs="Calibri"/>
        </w:rPr>
        <w:t xml:space="preserve">, both in print and online, in collaboration with </w:t>
      </w:r>
      <w:r w:rsidR="00BC7B3E">
        <w:rPr>
          <w:rFonts w:ascii="Calibri" w:hAnsi="Calibri" w:cs="Calibri"/>
        </w:rPr>
        <w:t xml:space="preserve">other team members </w:t>
      </w:r>
      <w:r w:rsidR="003E2798" w:rsidRPr="0097088F">
        <w:rPr>
          <w:rFonts w:ascii="Calibri" w:hAnsi="Calibri" w:cs="Calibri"/>
        </w:rPr>
        <w:br/>
      </w:r>
    </w:p>
    <w:p w14:paraId="6E8F2AF5" w14:textId="41ACD749" w:rsidR="00001872" w:rsidRPr="0097088F" w:rsidRDefault="0097088F" w:rsidP="0097088F">
      <w:pPr>
        <w:pStyle w:val="ListParagraph"/>
        <w:numPr>
          <w:ilvl w:val="0"/>
          <w:numId w:val="11"/>
        </w:numPr>
        <w:rPr>
          <w:rFonts w:ascii="Calibri" w:hAnsi="Calibri" w:cs="Calibri"/>
        </w:rPr>
      </w:pPr>
      <w:r>
        <w:rPr>
          <w:rFonts w:ascii="Calibri" w:hAnsi="Calibri" w:cs="Calibri"/>
        </w:rPr>
        <w:t>Developing compelling content, including impact stories, for the purposes of demonstrating impact to donors and securing further support for the bursary p</w:t>
      </w:r>
      <w:r w:rsidRPr="00F87511">
        <w:rPr>
          <w:rFonts w:ascii="Calibri" w:hAnsi="Calibri" w:cs="Calibri"/>
        </w:rPr>
        <w:t>rogramme at Bloxham</w:t>
      </w:r>
      <w:r w:rsidR="00001872" w:rsidRPr="0097088F">
        <w:rPr>
          <w:rFonts w:ascii="Calibri" w:hAnsi="Calibri" w:cs="Calibri"/>
        </w:rPr>
        <w:br/>
      </w:r>
    </w:p>
    <w:p w14:paraId="62175C0D" w14:textId="601B61CA" w:rsidR="000C055C" w:rsidRPr="0097088F" w:rsidRDefault="00BC7B3E" w:rsidP="0097088F">
      <w:pPr>
        <w:pStyle w:val="ListParagraph"/>
        <w:numPr>
          <w:ilvl w:val="0"/>
          <w:numId w:val="11"/>
        </w:numPr>
        <w:rPr>
          <w:rFonts w:ascii="Calibri" w:hAnsi="Calibri" w:cs="Calibri"/>
        </w:rPr>
      </w:pPr>
      <w:r>
        <w:rPr>
          <w:rFonts w:ascii="Calibri" w:hAnsi="Calibri" w:cs="Calibri"/>
        </w:rPr>
        <w:t>Expanding</w:t>
      </w:r>
      <w:r w:rsidR="00CD7A0B">
        <w:rPr>
          <w:rFonts w:ascii="Calibri" w:hAnsi="Calibri" w:cs="Calibri"/>
        </w:rPr>
        <w:t xml:space="preserve"> the School’s stewardship programme to ensure that donors remain connected to, and feel valued by, the School and are aware of the impact of their support</w:t>
      </w:r>
      <w:r w:rsidR="00CD7A0B">
        <w:rPr>
          <w:rFonts w:ascii="Calibri" w:hAnsi="Calibri" w:cs="Calibri"/>
        </w:rPr>
        <w:br/>
      </w:r>
    </w:p>
    <w:p w14:paraId="5EBEB80C" w14:textId="19137EF2" w:rsidR="00040F5D" w:rsidRPr="008B1B3F" w:rsidRDefault="0097088F" w:rsidP="008B1B3F">
      <w:pPr>
        <w:pStyle w:val="ListParagraph"/>
        <w:numPr>
          <w:ilvl w:val="0"/>
          <w:numId w:val="11"/>
        </w:numPr>
        <w:rPr>
          <w:rFonts w:ascii="Calibri" w:hAnsi="Calibri" w:cs="Calibri"/>
        </w:rPr>
      </w:pPr>
      <w:r>
        <w:rPr>
          <w:rFonts w:ascii="Calibri" w:hAnsi="Calibri" w:cs="Calibri"/>
        </w:rPr>
        <w:t>Researching prospective donors and other key stakeholders as part of the School’s fundraising and engagement strategy</w:t>
      </w:r>
      <w:r w:rsidR="00C04057">
        <w:rPr>
          <w:rFonts w:ascii="Calibri" w:hAnsi="Calibri" w:cs="Calibri"/>
        </w:rPr>
        <w:br/>
      </w:r>
    </w:p>
    <w:p w14:paraId="7EED5D6F" w14:textId="09D9AF1D" w:rsidR="00BE6C59" w:rsidRDefault="00423D1F" w:rsidP="00040F5D">
      <w:pPr>
        <w:rPr>
          <w:rFonts w:ascii="Calibri" w:hAnsi="Calibri" w:cs="Calibri"/>
          <w:i/>
          <w:iCs/>
        </w:rPr>
      </w:pPr>
      <w:r>
        <w:rPr>
          <w:rFonts w:ascii="Calibri" w:hAnsi="Calibri" w:cs="Calibri"/>
          <w:i/>
          <w:iCs/>
        </w:rPr>
        <w:t xml:space="preserve">Finance and </w:t>
      </w:r>
      <w:r w:rsidR="00BE6C59" w:rsidRPr="00040F5D">
        <w:rPr>
          <w:rFonts w:ascii="Calibri" w:hAnsi="Calibri" w:cs="Calibri"/>
          <w:i/>
          <w:iCs/>
        </w:rPr>
        <w:t>Datab</w:t>
      </w:r>
      <w:r w:rsidR="007D060C" w:rsidRPr="00040F5D">
        <w:rPr>
          <w:rFonts w:ascii="Calibri" w:hAnsi="Calibri" w:cs="Calibri"/>
          <w:i/>
          <w:iCs/>
        </w:rPr>
        <w:t>a</w:t>
      </w:r>
      <w:r w:rsidR="00BE6C59" w:rsidRPr="00040F5D">
        <w:rPr>
          <w:rFonts w:ascii="Calibri" w:hAnsi="Calibri" w:cs="Calibri"/>
          <w:i/>
          <w:iCs/>
        </w:rPr>
        <w:t>se Management</w:t>
      </w:r>
    </w:p>
    <w:p w14:paraId="58FCF539" w14:textId="77777777" w:rsidR="006A2640" w:rsidRDefault="006A2640" w:rsidP="006A2640">
      <w:pPr>
        <w:pStyle w:val="ListParagraph"/>
        <w:numPr>
          <w:ilvl w:val="0"/>
          <w:numId w:val="14"/>
        </w:numPr>
        <w:rPr>
          <w:rFonts w:ascii="Calibri" w:hAnsi="Calibri" w:cs="Calibri"/>
        </w:rPr>
      </w:pPr>
      <w:r>
        <w:rPr>
          <w:rFonts w:ascii="Calibri" w:hAnsi="Calibri" w:cs="Calibri"/>
        </w:rPr>
        <w:t xml:space="preserve">Working closely with the Finance Team, ensuring the swift and accurate processing and acknowledgement of all philanthropic gifts </w:t>
      </w:r>
      <w:r>
        <w:rPr>
          <w:rFonts w:ascii="Calibri" w:hAnsi="Calibri" w:cs="Calibri"/>
        </w:rPr>
        <w:br/>
      </w:r>
    </w:p>
    <w:p w14:paraId="4DFC2D01" w14:textId="2FEB5E80" w:rsidR="00A238D5" w:rsidRPr="00B675B3" w:rsidRDefault="006A2640" w:rsidP="00A238D5">
      <w:pPr>
        <w:pStyle w:val="ListParagraph"/>
        <w:numPr>
          <w:ilvl w:val="0"/>
          <w:numId w:val="14"/>
        </w:numPr>
        <w:rPr>
          <w:rFonts w:ascii="Calibri" w:hAnsi="Calibri" w:cs="Calibri"/>
          <w:i/>
          <w:iCs/>
        </w:rPr>
      </w:pPr>
      <w:r>
        <w:rPr>
          <w:rFonts w:ascii="Calibri" w:hAnsi="Calibri" w:cs="Calibri"/>
        </w:rPr>
        <w:t>Effectively managing the donor / financial functionality of the School’s Development database, e</w:t>
      </w:r>
      <w:r w:rsidR="00A238D5">
        <w:rPr>
          <w:rFonts w:ascii="Calibri" w:hAnsi="Calibri" w:cs="Calibri"/>
        </w:rPr>
        <w:t xml:space="preserve">nsuring that </w:t>
      </w:r>
      <w:r w:rsidR="00845302">
        <w:rPr>
          <w:rFonts w:ascii="Calibri" w:hAnsi="Calibri" w:cs="Calibri"/>
        </w:rPr>
        <w:t>donor</w:t>
      </w:r>
      <w:r w:rsidR="00A238D5">
        <w:rPr>
          <w:rFonts w:ascii="Calibri" w:hAnsi="Calibri" w:cs="Calibri"/>
        </w:rPr>
        <w:t xml:space="preserve"> records are maintained and updated in an accurate and timely manner</w:t>
      </w:r>
      <w:r w:rsidR="00423D1F">
        <w:rPr>
          <w:rFonts w:ascii="Calibri" w:hAnsi="Calibri" w:cs="Calibri"/>
        </w:rPr>
        <w:br/>
      </w:r>
    </w:p>
    <w:p w14:paraId="2B414C34" w14:textId="1A2E5BF1" w:rsidR="00B675B3" w:rsidRPr="000375D8" w:rsidRDefault="00B675B3" w:rsidP="00A238D5">
      <w:pPr>
        <w:pStyle w:val="ListParagraph"/>
        <w:numPr>
          <w:ilvl w:val="0"/>
          <w:numId w:val="14"/>
        </w:numPr>
        <w:rPr>
          <w:rFonts w:ascii="Calibri" w:hAnsi="Calibri" w:cs="Calibri"/>
          <w:i/>
          <w:iCs/>
        </w:rPr>
      </w:pPr>
      <w:r>
        <w:rPr>
          <w:rFonts w:ascii="Calibri" w:hAnsi="Calibri" w:cs="Calibri"/>
        </w:rPr>
        <w:t>Generating financial and engagement reports</w:t>
      </w:r>
      <w:r w:rsidR="002A68EC">
        <w:rPr>
          <w:rFonts w:ascii="Calibri" w:hAnsi="Calibri" w:cs="Calibri"/>
        </w:rPr>
        <w:t xml:space="preserve"> as required for the Head of Development and other key stakeholders</w:t>
      </w:r>
      <w:r w:rsidR="000375D8">
        <w:rPr>
          <w:rFonts w:ascii="Calibri" w:hAnsi="Calibri" w:cs="Calibri"/>
        </w:rPr>
        <w:br/>
      </w:r>
    </w:p>
    <w:p w14:paraId="6255EBDB" w14:textId="71C1A8C8" w:rsidR="00B675B3" w:rsidRPr="0078444C" w:rsidRDefault="000375D8" w:rsidP="0078444C">
      <w:pPr>
        <w:pStyle w:val="ListParagraph"/>
        <w:numPr>
          <w:ilvl w:val="0"/>
          <w:numId w:val="14"/>
        </w:numPr>
        <w:rPr>
          <w:rFonts w:ascii="Calibri" w:hAnsi="Calibri" w:cs="Calibri"/>
          <w:i/>
          <w:iCs/>
        </w:rPr>
      </w:pPr>
      <w:r>
        <w:rPr>
          <w:rFonts w:ascii="Calibri" w:hAnsi="Calibri" w:cs="Calibri"/>
        </w:rPr>
        <w:t>Ensur</w:t>
      </w:r>
      <w:r w:rsidR="0061771A">
        <w:rPr>
          <w:rFonts w:ascii="Calibri" w:hAnsi="Calibri" w:cs="Calibri"/>
        </w:rPr>
        <w:t>ing</w:t>
      </w:r>
      <w:r>
        <w:rPr>
          <w:rFonts w:ascii="Calibri" w:hAnsi="Calibri" w:cs="Calibri"/>
        </w:rPr>
        <w:t xml:space="preserve"> that donor and alumni interactions </w:t>
      </w:r>
      <w:r w:rsidR="00690B09">
        <w:rPr>
          <w:rFonts w:ascii="Calibri" w:hAnsi="Calibri" w:cs="Calibri"/>
        </w:rPr>
        <w:t>and other key information is captured appropriately on InTouch</w:t>
      </w:r>
    </w:p>
    <w:p w14:paraId="7D1FF4B8" w14:textId="706BFC67" w:rsidR="00A238D5" w:rsidRDefault="00A238D5" w:rsidP="0078444C">
      <w:pPr>
        <w:rPr>
          <w:rFonts w:ascii="Calibri" w:hAnsi="Calibri" w:cs="Calibri"/>
          <w:i/>
          <w:iCs/>
        </w:rPr>
      </w:pPr>
      <w:r>
        <w:rPr>
          <w:rFonts w:ascii="Calibri" w:hAnsi="Calibri" w:cs="Calibri"/>
        </w:rPr>
        <w:t>T</w:t>
      </w:r>
      <w:r w:rsidRPr="004A1DE5">
        <w:rPr>
          <w:rFonts w:ascii="Calibri" w:hAnsi="Calibri" w:cs="Calibri"/>
        </w:rPr>
        <w:t xml:space="preserve">raining on </w:t>
      </w:r>
      <w:r>
        <w:rPr>
          <w:rFonts w:ascii="Calibri" w:hAnsi="Calibri" w:cs="Calibri"/>
        </w:rPr>
        <w:t xml:space="preserve">the Development database, </w:t>
      </w:r>
      <w:r w:rsidRPr="004A1DE5">
        <w:rPr>
          <w:rFonts w:ascii="Calibri" w:hAnsi="Calibri" w:cs="Calibri"/>
        </w:rPr>
        <w:t>InTouch</w:t>
      </w:r>
      <w:r>
        <w:rPr>
          <w:rFonts w:ascii="Calibri" w:hAnsi="Calibri" w:cs="Calibri"/>
        </w:rPr>
        <w:t>,</w:t>
      </w:r>
      <w:r w:rsidRPr="004A1DE5">
        <w:rPr>
          <w:rFonts w:ascii="Calibri" w:hAnsi="Calibri" w:cs="Calibri"/>
        </w:rPr>
        <w:t xml:space="preserve"> will be provided</w:t>
      </w:r>
      <w:r w:rsidR="0061771A">
        <w:rPr>
          <w:rFonts w:ascii="Calibri" w:hAnsi="Calibri" w:cs="Calibri"/>
        </w:rPr>
        <w:t xml:space="preserve"> if required</w:t>
      </w:r>
      <w:r>
        <w:rPr>
          <w:rFonts w:ascii="Calibri" w:hAnsi="Calibri" w:cs="Calibri"/>
        </w:rPr>
        <w:t>.</w:t>
      </w:r>
      <w:r w:rsidR="0078444C">
        <w:rPr>
          <w:rFonts w:ascii="Calibri" w:hAnsi="Calibri" w:cs="Calibri"/>
        </w:rPr>
        <w:br/>
      </w:r>
    </w:p>
    <w:p w14:paraId="4CE616DD" w14:textId="77777777" w:rsidR="000C7DBB" w:rsidRDefault="000C7DBB" w:rsidP="000C7DBB">
      <w:pPr>
        <w:rPr>
          <w:rFonts w:ascii="Calibri" w:hAnsi="Calibri" w:cs="Calibri"/>
          <w:i/>
          <w:iCs/>
        </w:rPr>
      </w:pPr>
      <w:r>
        <w:rPr>
          <w:rFonts w:ascii="Calibri" w:hAnsi="Calibri" w:cs="Calibri"/>
          <w:i/>
          <w:iCs/>
        </w:rPr>
        <w:t>Community Engagement</w:t>
      </w:r>
    </w:p>
    <w:p w14:paraId="59869AB9" w14:textId="5C8D8E17" w:rsidR="00C320EF" w:rsidRDefault="00243AD3" w:rsidP="000C7DBB">
      <w:pPr>
        <w:pStyle w:val="ListParagraph"/>
        <w:numPr>
          <w:ilvl w:val="0"/>
          <w:numId w:val="16"/>
        </w:numPr>
        <w:rPr>
          <w:rFonts w:ascii="Calibri" w:hAnsi="Calibri" w:cs="Calibri"/>
        </w:rPr>
      </w:pPr>
      <w:r>
        <w:rPr>
          <w:rFonts w:ascii="Calibri" w:hAnsi="Calibri" w:cs="Calibri"/>
        </w:rPr>
        <w:t xml:space="preserve">Establishing </w:t>
      </w:r>
      <w:r w:rsidR="00D821A3">
        <w:rPr>
          <w:rFonts w:ascii="Calibri" w:hAnsi="Calibri" w:cs="Calibri"/>
        </w:rPr>
        <w:t xml:space="preserve">positive and professional working relationships </w:t>
      </w:r>
      <w:r w:rsidR="00C320EF">
        <w:rPr>
          <w:rFonts w:ascii="Calibri" w:hAnsi="Calibri" w:cs="Calibri"/>
        </w:rPr>
        <w:t>with other departments with</w:t>
      </w:r>
      <w:r w:rsidR="00690B09">
        <w:rPr>
          <w:rFonts w:ascii="Calibri" w:hAnsi="Calibri" w:cs="Calibri"/>
        </w:rPr>
        <w:t xml:space="preserve">in </w:t>
      </w:r>
      <w:r w:rsidR="00C320EF">
        <w:rPr>
          <w:rFonts w:ascii="Calibri" w:hAnsi="Calibri" w:cs="Calibri"/>
        </w:rPr>
        <w:t>Bloxham</w:t>
      </w:r>
      <w:r w:rsidR="00690B09">
        <w:rPr>
          <w:rFonts w:ascii="Calibri" w:hAnsi="Calibri" w:cs="Calibri"/>
        </w:rPr>
        <w:t xml:space="preserve"> School</w:t>
      </w:r>
      <w:r w:rsidR="00BE4854">
        <w:rPr>
          <w:rFonts w:ascii="Calibri" w:hAnsi="Calibri" w:cs="Calibri"/>
        </w:rPr>
        <w:t xml:space="preserve"> to ensure that the work of the Development Office </w:t>
      </w:r>
      <w:r w:rsidR="00662579">
        <w:rPr>
          <w:rFonts w:ascii="Calibri" w:hAnsi="Calibri" w:cs="Calibri"/>
        </w:rPr>
        <w:t>is well-received and understood</w:t>
      </w:r>
      <w:r w:rsidR="00662579">
        <w:rPr>
          <w:rFonts w:ascii="Calibri" w:hAnsi="Calibri" w:cs="Calibri"/>
        </w:rPr>
        <w:br/>
      </w:r>
    </w:p>
    <w:p w14:paraId="62350C56" w14:textId="28272EF6" w:rsidR="001F3C8F" w:rsidRDefault="00DA2E16" w:rsidP="001F3C8F">
      <w:pPr>
        <w:pStyle w:val="ListParagraph"/>
        <w:numPr>
          <w:ilvl w:val="0"/>
          <w:numId w:val="16"/>
        </w:numPr>
        <w:rPr>
          <w:rFonts w:ascii="Calibri" w:hAnsi="Calibri" w:cs="Calibri"/>
        </w:rPr>
      </w:pPr>
      <w:r>
        <w:rPr>
          <w:rFonts w:ascii="Calibri" w:hAnsi="Calibri" w:cs="Calibri"/>
        </w:rPr>
        <w:t xml:space="preserve">Establishing and building on </w:t>
      </w:r>
      <w:r w:rsidR="004711D8">
        <w:rPr>
          <w:rFonts w:ascii="Calibri" w:hAnsi="Calibri" w:cs="Calibri"/>
        </w:rPr>
        <w:t>relationships with the Old Bloxhamist community, particularly alumni, former</w:t>
      </w:r>
      <w:r w:rsidR="004711D8" w:rsidRPr="001F3C8F">
        <w:rPr>
          <w:rFonts w:ascii="Calibri" w:hAnsi="Calibri" w:cs="Calibri"/>
        </w:rPr>
        <w:t xml:space="preserve"> parents and former staff</w:t>
      </w:r>
      <w:r w:rsidRPr="001F3C8F">
        <w:rPr>
          <w:rFonts w:ascii="Calibri" w:hAnsi="Calibri" w:cs="Calibri"/>
        </w:rPr>
        <w:t xml:space="preserve"> </w:t>
      </w:r>
      <w:r w:rsidR="001F3C8F">
        <w:rPr>
          <w:rFonts w:ascii="Calibri" w:hAnsi="Calibri" w:cs="Calibri"/>
        </w:rPr>
        <w:br/>
      </w:r>
    </w:p>
    <w:p w14:paraId="68EB25FF" w14:textId="31C3D479" w:rsidR="00A238D5" w:rsidRPr="00BC49EB" w:rsidRDefault="001F3C8F" w:rsidP="00040F5D">
      <w:pPr>
        <w:pStyle w:val="ListParagraph"/>
        <w:numPr>
          <w:ilvl w:val="0"/>
          <w:numId w:val="16"/>
        </w:numPr>
        <w:rPr>
          <w:rFonts w:ascii="Calibri" w:hAnsi="Calibri" w:cs="Calibri"/>
        </w:rPr>
      </w:pPr>
      <w:r>
        <w:rPr>
          <w:rFonts w:ascii="Calibri" w:hAnsi="Calibri" w:cs="Calibri"/>
        </w:rPr>
        <w:t>Attend</w:t>
      </w:r>
      <w:r w:rsidR="003E7081">
        <w:rPr>
          <w:rFonts w:ascii="Calibri" w:hAnsi="Calibri" w:cs="Calibri"/>
        </w:rPr>
        <w:t>ing</w:t>
      </w:r>
      <w:r>
        <w:rPr>
          <w:rFonts w:ascii="Calibri" w:hAnsi="Calibri" w:cs="Calibri"/>
        </w:rPr>
        <w:t xml:space="preserve"> engagement </w:t>
      </w:r>
      <w:r w:rsidR="003E7081">
        <w:rPr>
          <w:rFonts w:ascii="Calibri" w:hAnsi="Calibri" w:cs="Calibri"/>
        </w:rPr>
        <w:t xml:space="preserve">and stewardship </w:t>
      </w:r>
      <w:r>
        <w:rPr>
          <w:rFonts w:ascii="Calibri" w:hAnsi="Calibri" w:cs="Calibri"/>
        </w:rPr>
        <w:t>events</w:t>
      </w:r>
      <w:r w:rsidR="002D56A9">
        <w:rPr>
          <w:rFonts w:ascii="Calibri" w:hAnsi="Calibri" w:cs="Calibri"/>
        </w:rPr>
        <w:t xml:space="preserve"> as required, occasionally on evenings or at weekends</w:t>
      </w:r>
      <w:r w:rsidR="00A238D5" w:rsidRPr="001F3C8F">
        <w:rPr>
          <w:rFonts w:ascii="Calibri" w:hAnsi="Calibri" w:cs="Calibri"/>
        </w:rPr>
        <w:br/>
      </w:r>
    </w:p>
    <w:p w14:paraId="00246053" w14:textId="059555DE" w:rsidR="00BC49EB" w:rsidRPr="00BC49EB" w:rsidRDefault="00800F88" w:rsidP="00BC49EB">
      <w:pPr>
        <w:jc w:val="both"/>
        <w:rPr>
          <w:rFonts w:ascii="Calibri" w:hAnsi="Calibri" w:cs="Calibri"/>
          <w:b/>
          <w:bCs/>
        </w:rPr>
      </w:pPr>
      <w:r w:rsidRPr="00702461">
        <w:rPr>
          <w:rFonts w:ascii="Calibri" w:hAnsi="Calibri" w:cs="Calibri"/>
          <w:b/>
          <w:bCs/>
        </w:rPr>
        <w:t>Other Duties and Responsibilities:</w:t>
      </w:r>
    </w:p>
    <w:p w14:paraId="0CB7760C" w14:textId="1AC12E92" w:rsidR="005E0092" w:rsidRPr="00ED392A" w:rsidRDefault="005E0092" w:rsidP="00ED392A">
      <w:pPr>
        <w:pStyle w:val="ListParagraph"/>
        <w:numPr>
          <w:ilvl w:val="0"/>
          <w:numId w:val="9"/>
        </w:numPr>
        <w:jc w:val="both"/>
        <w:rPr>
          <w:rFonts w:ascii="Calibri" w:hAnsi="Calibri" w:cs="Calibri"/>
        </w:rPr>
      </w:pPr>
      <w:r w:rsidRPr="00ED392A">
        <w:rPr>
          <w:rFonts w:ascii="Calibri" w:hAnsi="Calibri" w:cs="Calibri"/>
        </w:rPr>
        <w:t>Adherence to the General Data Protection Regulations.</w:t>
      </w:r>
    </w:p>
    <w:p w14:paraId="75386D58" w14:textId="77777777" w:rsidR="005E0092" w:rsidRPr="00702461" w:rsidRDefault="005E0092" w:rsidP="00702461">
      <w:pPr>
        <w:numPr>
          <w:ilvl w:val="0"/>
          <w:numId w:val="3"/>
        </w:numPr>
        <w:spacing w:line="256" w:lineRule="auto"/>
        <w:jc w:val="both"/>
        <w:rPr>
          <w:rFonts w:ascii="Calibri" w:hAnsi="Calibri" w:cs="Calibri"/>
          <w:b/>
          <w:bCs/>
        </w:rPr>
      </w:pPr>
      <w:r w:rsidRPr="00702461">
        <w:rPr>
          <w:rFonts w:ascii="Calibri" w:hAnsi="Calibri" w:cs="Calibri"/>
        </w:rPr>
        <w:t>Promoting and safeguarding the welfare of children and young persons for whom the post holder is responsible, or with whom they come into contact.</w:t>
      </w:r>
    </w:p>
    <w:p w14:paraId="10C7B1A6" w14:textId="77777777" w:rsidR="005E0092" w:rsidRPr="00702461" w:rsidRDefault="005E0092" w:rsidP="00702461">
      <w:pPr>
        <w:numPr>
          <w:ilvl w:val="0"/>
          <w:numId w:val="3"/>
        </w:numPr>
        <w:spacing w:line="256" w:lineRule="auto"/>
        <w:jc w:val="both"/>
        <w:rPr>
          <w:rFonts w:ascii="Calibri" w:hAnsi="Calibri" w:cs="Calibri"/>
          <w:b/>
          <w:bCs/>
        </w:rPr>
      </w:pPr>
      <w:r w:rsidRPr="00702461">
        <w:rPr>
          <w:rFonts w:ascii="Calibri" w:hAnsi="Calibri" w:cs="Calibri"/>
        </w:rPr>
        <w:lastRenderedPageBreak/>
        <w:t>Adhere to and ensure compliance with the School’s Child Protection Policy at all times.</w:t>
      </w:r>
    </w:p>
    <w:p w14:paraId="57F6D757" w14:textId="77777777" w:rsidR="005E0092" w:rsidRPr="00702461" w:rsidRDefault="005E0092" w:rsidP="00702461">
      <w:pPr>
        <w:numPr>
          <w:ilvl w:val="0"/>
          <w:numId w:val="3"/>
        </w:numPr>
        <w:spacing w:line="256" w:lineRule="auto"/>
        <w:jc w:val="both"/>
        <w:rPr>
          <w:rFonts w:ascii="Calibri" w:hAnsi="Calibri" w:cs="Calibri"/>
          <w:b/>
          <w:bCs/>
        </w:rPr>
      </w:pPr>
      <w:r w:rsidRPr="00702461">
        <w:rPr>
          <w:rFonts w:ascii="Calibri" w:hAnsi="Calibri" w:cs="Calibri"/>
        </w:rPr>
        <w:t>Report any concerns to the School’s Designated Safeguarding Lead.</w:t>
      </w:r>
    </w:p>
    <w:p w14:paraId="33AFFAA0" w14:textId="77777777" w:rsidR="005E0092" w:rsidRPr="00702461" w:rsidRDefault="005E0092" w:rsidP="00702461">
      <w:pPr>
        <w:numPr>
          <w:ilvl w:val="0"/>
          <w:numId w:val="3"/>
        </w:numPr>
        <w:spacing w:line="256" w:lineRule="auto"/>
        <w:jc w:val="both"/>
        <w:rPr>
          <w:rFonts w:ascii="Calibri" w:hAnsi="Calibri" w:cs="Calibri"/>
          <w:b/>
          <w:bCs/>
        </w:rPr>
      </w:pPr>
      <w:r w:rsidRPr="00702461">
        <w:rPr>
          <w:rFonts w:ascii="Calibri" w:hAnsi="Calibri" w:cs="Calibri"/>
        </w:rPr>
        <w:t>Comply with all health and safety provisions and systems provided by the school to practically prevent risk to the health, safety and welfare of all.</w:t>
      </w:r>
    </w:p>
    <w:p w14:paraId="012E93B0" w14:textId="77777777" w:rsidR="005E0092" w:rsidRPr="00702461" w:rsidRDefault="005E0092" w:rsidP="00702461">
      <w:pPr>
        <w:numPr>
          <w:ilvl w:val="0"/>
          <w:numId w:val="3"/>
        </w:numPr>
        <w:spacing w:line="256" w:lineRule="auto"/>
        <w:jc w:val="both"/>
        <w:rPr>
          <w:rFonts w:ascii="Calibri" w:hAnsi="Calibri" w:cs="Calibri"/>
        </w:rPr>
      </w:pPr>
      <w:r w:rsidRPr="00702461">
        <w:rPr>
          <w:rFonts w:ascii="Calibri" w:hAnsi="Calibri" w:cs="Calibri"/>
        </w:rPr>
        <w:t>Undertake such other comparable duties as reasonably required from time to time.</w:t>
      </w:r>
    </w:p>
    <w:p w14:paraId="7BF2EC3C" w14:textId="7F248892" w:rsidR="00CA27DE" w:rsidRPr="00702461" w:rsidRDefault="00CA27DE" w:rsidP="00702461">
      <w:pPr>
        <w:jc w:val="both"/>
        <w:rPr>
          <w:rFonts w:ascii="Calibri" w:hAnsi="Calibri" w:cs="Calibri"/>
          <w:b/>
          <w:bCs/>
        </w:rPr>
      </w:pPr>
    </w:p>
    <w:p w14:paraId="4D9B93A7" w14:textId="7DC032F5" w:rsidR="00CE62ED" w:rsidRPr="00702461" w:rsidRDefault="00CE62ED" w:rsidP="00702461">
      <w:pPr>
        <w:jc w:val="both"/>
        <w:rPr>
          <w:rFonts w:ascii="Calibri" w:hAnsi="Calibri" w:cs="Calibri"/>
          <w:b/>
          <w:bCs/>
          <w:u w:val="single"/>
        </w:rPr>
      </w:pPr>
      <w:r w:rsidRPr="00702461">
        <w:rPr>
          <w:rFonts w:ascii="Calibri" w:hAnsi="Calibri" w:cs="Calibri"/>
          <w:b/>
          <w:bCs/>
          <w:u w:val="single"/>
        </w:rPr>
        <w:t>CHILD PROTECTION</w:t>
      </w:r>
    </w:p>
    <w:p w14:paraId="4A118322" w14:textId="68D27433" w:rsidR="00CE62ED" w:rsidRPr="00702461" w:rsidRDefault="00AF445B" w:rsidP="00702461">
      <w:pPr>
        <w:pStyle w:val="NoSpacing"/>
        <w:jc w:val="both"/>
        <w:rPr>
          <w:rFonts w:ascii="Calibri" w:hAnsi="Calibri" w:cs="Calibri"/>
        </w:rPr>
      </w:pPr>
      <w:r w:rsidRPr="00702461">
        <w:rPr>
          <w:rFonts w:ascii="Calibri" w:hAnsi="Calibri" w:cs="Calibri"/>
        </w:rPr>
        <w:t>S</w:t>
      </w:r>
      <w:r w:rsidR="00CE62ED" w:rsidRPr="00702461">
        <w:rPr>
          <w:rFonts w:ascii="Calibri" w:hAnsi="Calibri" w:cs="Calibri"/>
        </w:rPr>
        <w:t>afeguard</w:t>
      </w:r>
      <w:r w:rsidRPr="00702461">
        <w:rPr>
          <w:rFonts w:ascii="Calibri" w:hAnsi="Calibri" w:cs="Calibri"/>
        </w:rPr>
        <w:t>ing</w:t>
      </w:r>
      <w:r w:rsidR="00CE62ED" w:rsidRPr="00702461">
        <w:rPr>
          <w:rFonts w:ascii="Calibri" w:hAnsi="Calibri" w:cs="Calibri"/>
        </w:rPr>
        <w:t xml:space="preserve"> and </w:t>
      </w:r>
      <w:r w:rsidRPr="00702461">
        <w:rPr>
          <w:rFonts w:ascii="Calibri" w:hAnsi="Calibri" w:cs="Calibri"/>
        </w:rPr>
        <w:t xml:space="preserve">the </w:t>
      </w:r>
      <w:r w:rsidR="00CE62ED" w:rsidRPr="00702461">
        <w:rPr>
          <w:rFonts w:ascii="Calibri" w:hAnsi="Calibri" w:cs="Calibri"/>
        </w:rPr>
        <w:t>promot</w:t>
      </w:r>
      <w:r w:rsidRPr="00702461">
        <w:rPr>
          <w:rFonts w:ascii="Calibri" w:hAnsi="Calibri" w:cs="Calibri"/>
        </w:rPr>
        <w:t>ion of</w:t>
      </w:r>
      <w:r w:rsidR="00CE62ED" w:rsidRPr="00702461">
        <w:rPr>
          <w:rFonts w:ascii="Calibri" w:hAnsi="Calibri" w:cs="Calibri"/>
        </w:rPr>
        <w:t xml:space="preserve"> our students’ welfare, safety, physical and mental health by fostering an honest, open, caring and supportive climate</w:t>
      </w:r>
      <w:r w:rsidRPr="00702461">
        <w:rPr>
          <w:rFonts w:ascii="Calibri" w:hAnsi="Calibri" w:cs="Calibri"/>
        </w:rPr>
        <w:t xml:space="preserve"> is of paramount importance at Bloxham School</w:t>
      </w:r>
      <w:r w:rsidR="00CE62ED" w:rsidRPr="00702461">
        <w:rPr>
          <w:rFonts w:ascii="Calibri" w:hAnsi="Calibri" w:cs="Calibri"/>
        </w:rPr>
        <w:t xml:space="preserve">. </w:t>
      </w:r>
      <w:r w:rsidRPr="00702461">
        <w:rPr>
          <w:rFonts w:ascii="Calibri" w:hAnsi="Calibri" w:cs="Calibri"/>
        </w:rPr>
        <w:t>All staff are expected to share in this commitment and to ensure that they are familiar with all policies and procedures related to child protection and security.</w:t>
      </w:r>
    </w:p>
    <w:p w14:paraId="35DF7949" w14:textId="77777777" w:rsidR="00AF445B" w:rsidRPr="00702461" w:rsidRDefault="00AF445B" w:rsidP="00702461">
      <w:pPr>
        <w:pStyle w:val="NoSpacing"/>
        <w:jc w:val="both"/>
        <w:rPr>
          <w:rFonts w:ascii="Calibri" w:hAnsi="Calibri" w:cs="Calibri"/>
        </w:rPr>
      </w:pPr>
    </w:p>
    <w:p w14:paraId="09F084D3" w14:textId="00EB8E8D" w:rsidR="00AF445B" w:rsidRPr="00702461" w:rsidRDefault="00AF445B" w:rsidP="00702461">
      <w:pPr>
        <w:pStyle w:val="NoSpacing"/>
        <w:jc w:val="both"/>
        <w:rPr>
          <w:rFonts w:ascii="Calibri" w:hAnsi="Calibri" w:cs="Calibri"/>
          <w:b/>
          <w:bCs/>
          <w:u w:val="single"/>
        </w:rPr>
      </w:pPr>
      <w:r w:rsidRPr="00702461">
        <w:rPr>
          <w:rFonts w:ascii="Calibri" w:hAnsi="Calibri" w:cs="Calibri"/>
          <w:b/>
          <w:bCs/>
          <w:u w:val="single"/>
        </w:rPr>
        <w:t>CONFIDENTIALITY AND DATA PROTECTION</w:t>
      </w:r>
    </w:p>
    <w:p w14:paraId="110DCB8C" w14:textId="77777777" w:rsidR="00AF445B" w:rsidRPr="00702461" w:rsidRDefault="00AF445B" w:rsidP="00702461">
      <w:pPr>
        <w:pStyle w:val="NoSpacing"/>
        <w:jc w:val="both"/>
        <w:rPr>
          <w:rFonts w:ascii="Calibri" w:hAnsi="Calibri" w:cs="Calibri"/>
          <w:b/>
          <w:bCs/>
          <w:u w:val="single"/>
        </w:rPr>
      </w:pPr>
    </w:p>
    <w:p w14:paraId="7C4DBFE3" w14:textId="6C838B3D" w:rsidR="00AF445B" w:rsidRPr="00702461" w:rsidRDefault="00AF445B" w:rsidP="00702461">
      <w:pPr>
        <w:pStyle w:val="NoSpacing"/>
        <w:jc w:val="both"/>
        <w:rPr>
          <w:rFonts w:ascii="Calibri" w:hAnsi="Calibri" w:cs="Calibri"/>
        </w:rPr>
      </w:pPr>
      <w:r w:rsidRPr="00702461">
        <w:rPr>
          <w:rFonts w:ascii="Calibri" w:hAnsi="Calibri" w:cs="Calibri"/>
        </w:rPr>
        <w:t>A strict code of confidentiality must be maintained at all times to protect the pupils and their families, other staff and the general business of Bloxham School.</w:t>
      </w:r>
      <w:r w:rsidR="001E258C" w:rsidRPr="00702461">
        <w:rPr>
          <w:rFonts w:ascii="Calibri" w:hAnsi="Calibri" w:cs="Calibri"/>
        </w:rPr>
        <w:t xml:space="preserve">  In line with General Data Protection Regulations (GDPR), information and other personal data may not be disclosed to third parties.  </w:t>
      </w:r>
    </w:p>
    <w:p w14:paraId="7EF90197" w14:textId="77777777" w:rsidR="001E3788" w:rsidRDefault="001E3788" w:rsidP="00702461">
      <w:pPr>
        <w:jc w:val="both"/>
        <w:rPr>
          <w:rFonts w:ascii="Calibri" w:hAnsi="Calibri" w:cs="Calibri"/>
          <w:b/>
          <w:bCs/>
        </w:rPr>
      </w:pPr>
    </w:p>
    <w:p w14:paraId="293EFCE2" w14:textId="3788EE5D" w:rsidR="0048100C" w:rsidRPr="0048100C" w:rsidRDefault="0048100C" w:rsidP="0048100C">
      <w:pPr>
        <w:pStyle w:val="NormalWeb"/>
        <w:rPr>
          <w:b/>
          <w:bCs/>
          <w:caps/>
          <w:sz w:val="22"/>
          <w:szCs w:val="22"/>
        </w:rPr>
      </w:pPr>
      <w:r w:rsidRPr="0048100C">
        <w:rPr>
          <w:rFonts w:ascii="Calibri" w:hAnsi="Calibri" w:cs="Calibri"/>
          <w:b/>
          <w:bCs/>
          <w:caps/>
          <w:sz w:val="22"/>
          <w:szCs w:val="22"/>
          <w:u w:val="single"/>
        </w:rPr>
        <w:t>CyberSecurity</w:t>
      </w:r>
    </w:p>
    <w:p w14:paraId="1D2535AD" w14:textId="77777777" w:rsidR="00552164" w:rsidRDefault="00552164" w:rsidP="0048100C">
      <w:pPr>
        <w:pStyle w:val="NormalWeb"/>
        <w:rPr>
          <w:rFonts w:ascii="Calibri" w:hAnsi="Calibri" w:cs="Calibri"/>
          <w:sz w:val="22"/>
          <w:szCs w:val="22"/>
        </w:rPr>
      </w:pPr>
    </w:p>
    <w:p w14:paraId="707832B4" w14:textId="580FCAF2" w:rsidR="0048100C" w:rsidRDefault="0048100C" w:rsidP="00552164">
      <w:pPr>
        <w:pStyle w:val="NormalWeb"/>
        <w:jc w:val="both"/>
        <w:rPr>
          <w:rFonts w:ascii="Calibri" w:hAnsi="Calibri" w:cs="Calibri"/>
          <w:sz w:val="22"/>
          <w:szCs w:val="22"/>
        </w:rPr>
      </w:pPr>
      <w:r>
        <w:rPr>
          <w:rFonts w:ascii="Calibri" w:hAnsi="Calibri" w:cs="Calibri"/>
          <w:sz w:val="22"/>
          <w:szCs w:val="22"/>
        </w:rPr>
        <w:t>All employees are required to uphold the school’s commitment to cybersecurity. This includes adhering to established security protocols, recognising and reporting potential threats, and participating in mandatory cybersecurity training sessions. Employees must practice safe online behaviours, ensure the protection of sensitive information, and actively contribute to the prevention of cyber incidents.</w:t>
      </w:r>
      <w:r>
        <w:rPr>
          <w:rFonts w:eastAsia="Times New Roman"/>
          <w:color w:val="000000"/>
          <w:sz w:val="22"/>
          <w:szCs w:val="22"/>
        </w:rPr>
        <w:t xml:space="preserve"> </w:t>
      </w:r>
      <w:r>
        <w:rPr>
          <w:rFonts w:ascii="Calibri" w:hAnsi="Calibri" w:cs="Calibri"/>
          <w:sz w:val="22"/>
          <w:szCs w:val="22"/>
        </w:rPr>
        <w:t xml:space="preserve">Your participation is crucial in upholding our collective responsibility to protect not only </w:t>
      </w:r>
      <w:r w:rsidR="0067263E">
        <w:rPr>
          <w:rFonts w:ascii="Calibri" w:hAnsi="Calibri" w:cs="Calibri"/>
          <w:sz w:val="22"/>
          <w:szCs w:val="22"/>
        </w:rPr>
        <w:t>the school’s</w:t>
      </w:r>
      <w:r>
        <w:rPr>
          <w:rFonts w:ascii="Calibri" w:hAnsi="Calibri" w:cs="Calibri"/>
          <w:sz w:val="22"/>
          <w:szCs w:val="22"/>
        </w:rPr>
        <w:t xml:space="preserve"> information assets but also the privacy and security of our community and ensure a safer cyber space for everyone involved.</w:t>
      </w:r>
    </w:p>
    <w:p w14:paraId="7772C43F" w14:textId="77777777" w:rsidR="0048100C" w:rsidRDefault="0048100C" w:rsidP="00702461">
      <w:pPr>
        <w:jc w:val="both"/>
        <w:rPr>
          <w:rFonts w:ascii="Calibri" w:hAnsi="Calibri" w:cs="Calibri"/>
          <w:b/>
          <w:bCs/>
        </w:rPr>
      </w:pPr>
    </w:p>
    <w:p w14:paraId="47F9209C" w14:textId="77777777" w:rsidR="00A658D4" w:rsidRPr="00702461" w:rsidRDefault="00A658D4" w:rsidP="00A658D4">
      <w:pPr>
        <w:jc w:val="both"/>
        <w:rPr>
          <w:rFonts w:ascii="Calibri" w:hAnsi="Calibri" w:cs="Calibri"/>
          <w:b/>
          <w:bCs/>
          <w:u w:val="single"/>
        </w:rPr>
      </w:pPr>
      <w:r w:rsidRPr="00702461">
        <w:rPr>
          <w:rFonts w:ascii="Calibri" w:hAnsi="Calibri" w:cs="Calibri"/>
          <w:b/>
          <w:bCs/>
          <w:u w:val="single"/>
        </w:rPr>
        <w:t>PERSON SPECIFICATION</w:t>
      </w:r>
    </w:p>
    <w:tbl>
      <w:tblPr>
        <w:tblStyle w:val="TableGrid"/>
        <w:tblW w:w="9284" w:type="dxa"/>
        <w:tblLayout w:type="fixed"/>
        <w:tblLook w:val="04A0" w:firstRow="1" w:lastRow="0" w:firstColumn="1" w:lastColumn="0" w:noHBand="0" w:noVBand="1"/>
      </w:tblPr>
      <w:tblGrid>
        <w:gridCol w:w="3094"/>
        <w:gridCol w:w="3095"/>
        <w:gridCol w:w="3095"/>
      </w:tblGrid>
      <w:tr w:rsidR="00A658D4" w:rsidRPr="00702461" w14:paraId="40866384" w14:textId="77777777" w:rsidTr="000B64C1">
        <w:trPr>
          <w:trHeight w:val="143"/>
        </w:trPr>
        <w:tc>
          <w:tcPr>
            <w:tcW w:w="3094" w:type="dxa"/>
          </w:tcPr>
          <w:p w14:paraId="3B64DEB5" w14:textId="77777777" w:rsidR="00A658D4" w:rsidRPr="00702461" w:rsidRDefault="00A658D4" w:rsidP="000B64C1">
            <w:pPr>
              <w:jc w:val="both"/>
              <w:rPr>
                <w:rFonts w:ascii="Calibri" w:hAnsi="Calibri" w:cs="Calibri"/>
                <w:b/>
                <w:bCs/>
              </w:rPr>
            </w:pPr>
          </w:p>
        </w:tc>
        <w:tc>
          <w:tcPr>
            <w:tcW w:w="3095" w:type="dxa"/>
          </w:tcPr>
          <w:p w14:paraId="27C09E05" w14:textId="77777777" w:rsidR="00A658D4" w:rsidRPr="00702461" w:rsidRDefault="00A658D4" w:rsidP="000B64C1">
            <w:pPr>
              <w:jc w:val="both"/>
              <w:rPr>
                <w:rFonts w:ascii="Calibri" w:hAnsi="Calibri" w:cs="Calibri"/>
                <w:b/>
                <w:bCs/>
              </w:rPr>
            </w:pPr>
            <w:r w:rsidRPr="00702461">
              <w:rPr>
                <w:rFonts w:ascii="Calibri" w:hAnsi="Calibri" w:cs="Calibri"/>
                <w:b/>
                <w:bCs/>
              </w:rPr>
              <w:t>Essential</w:t>
            </w:r>
          </w:p>
        </w:tc>
        <w:tc>
          <w:tcPr>
            <w:tcW w:w="3095" w:type="dxa"/>
          </w:tcPr>
          <w:p w14:paraId="237AFE9C" w14:textId="77777777" w:rsidR="00A658D4" w:rsidRPr="00702461" w:rsidRDefault="00A658D4" w:rsidP="000B64C1">
            <w:pPr>
              <w:jc w:val="both"/>
              <w:rPr>
                <w:rFonts w:ascii="Calibri" w:hAnsi="Calibri" w:cs="Calibri"/>
                <w:b/>
                <w:bCs/>
              </w:rPr>
            </w:pPr>
            <w:r w:rsidRPr="00702461">
              <w:rPr>
                <w:rFonts w:ascii="Calibri" w:hAnsi="Calibri" w:cs="Calibri"/>
                <w:b/>
                <w:bCs/>
              </w:rPr>
              <w:t>Desirable</w:t>
            </w:r>
          </w:p>
        </w:tc>
      </w:tr>
      <w:tr w:rsidR="00A658D4" w:rsidRPr="00702461" w14:paraId="47B00D14" w14:textId="77777777" w:rsidTr="000B64C1">
        <w:tc>
          <w:tcPr>
            <w:tcW w:w="3094" w:type="dxa"/>
          </w:tcPr>
          <w:p w14:paraId="6640D145" w14:textId="77777777" w:rsidR="00A658D4" w:rsidRPr="00702461" w:rsidRDefault="00A658D4" w:rsidP="000B64C1">
            <w:pPr>
              <w:jc w:val="both"/>
              <w:rPr>
                <w:rFonts w:ascii="Calibri" w:hAnsi="Calibri" w:cs="Calibri"/>
                <w:b/>
                <w:bCs/>
              </w:rPr>
            </w:pPr>
            <w:r w:rsidRPr="00702461">
              <w:rPr>
                <w:rFonts w:ascii="Calibri" w:hAnsi="Calibri" w:cs="Calibri"/>
                <w:b/>
                <w:bCs/>
              </w:rPr>
              <w:t>Knowledge and Experience</w:t>
            </w:r>
          </w:p>
        </w:tc>
        <w:tc>
          <w:tcPr>
            <w:tcW w:w="3095" w:type="dxa"/>
          </w:tcPr>
          <w:p w14:paraId="1D2BF813" w14:textId="07E67C9A" w:rsidR="00A658D4" w:rsidRDefault="00025404" w:rsidP="000B64C1">
            <w:pPr>
              <w:pStyle w:val="ListParagraph"/>
              <w:numPr>
                <w:ilvl w:val="0"/>
                <w:numId w:val="2"/>
              </w:numPr>
              <w:rPr>
                <w:rFonts w:ascii="Calibri" w:hAnsi="Calibri" w:cs="Calibri"/>
              </w:rPr>
            </w:pPr>
            <w:r>
              <w:rPr>
                <w:rFonts w:ascii="Calibri" w:hAnsi="Calibri" w:cs="Calibri"/>
              </w:rPr>
              <w:t>Previous fundraising experience</w:t>
            </w:r>
          </w:p>
          <w:p w14:paraId="163B8350" w14:textId="0782A59E" w:rsidR="00F06D31" w:rsidRDefault="00FC1EDF" w:rsidP="000B64C1">
            <w:pPr>
              <w:pStyle w:val="ListParagraph"/>
              <w:numPr>
                <w:ilvl w:val="0"/>
                <w:numId w:val="2"/>
              </w:numPr>
              <w:rPr>
                <w:rFonts w:ascii="Calibri" w:hAnsi="Calibri" w:cs="Calibri"/>
              </w:rPr>
            </w:pPr>
            <w:r>
              <w:rPr>
                <w:rFonts w:ascii="Calibri" w:hAnsi="Calibri" w:cs="Calibri"/>
              </w:rPr>
              <w:t xml:space="preserve">Experience of working with </w:t>
            </w:r>
            <w:r w:rsidR="00395B66">
              <w:rPr>
                <w:rFonts w:ascii="Calibri" w:hAnsi="Calibri" w:cs="Calibri"/>
              </w:rPr>
              <w:t xml:space="preserve">a </w:t>
            </w:r>
            <w:r>
              <w:rPr>
                <w:rFonts w:ascii="Calibri" w:hAnsi="Calibri" w:cs="Calibri"/>
              </w:rPr>
              <w:t xml:space="preserve">relational </w:t>
            </w:r>
            <w:r w:rsidR="005F7CDC">
              <w:rPr>
                <w:rFonts w:ascii="Calibri" w:hAnsi="Calibri" w:cs="Calibri"/>
              </w:rPr>
              <w:t>(</w:t>
            </w:r>
            <w:r w:rsidR="0016505A">
              <w:rPr>
                <w:rFonts w:ascii="Calibri" w:hAnsi="Calibri" w:cs="Calibri"/>
              </w:rPr>
              <w:t>CRM</w:t>
            </w:r>
            <w:r w:rsidR="005F7CDC">
              <w:rPr>
                <w:rFonts w:ascii="Calibri" w:hAnsi="Calibri" w:cs="Calibri"/>
              </w:rPr>
              <w:t xml:space="preserve">) </w:t>
            </w:r>
            <w:r>
              <w:rPr>
                <w:rFonts w:ascii="Calibri" w:hAnsi="Calibri" w:cs="Calibri"/>
              </w:rPr>
              <w:t>database</w:t>
            </w:r>
          </w:p>
          <w:p w14:paraId="7442FB4C" w14:textId="77777777" w:rsidR="00F34AE3" w:rsidRDefault="00F34AE3" w:rsidP="000B64C1">
            <w:pPr>
              <w:pStyle w:val="ListParagraph"/>
              <w:numPr>
                <w:ilvl w:val="0"/>
                <w:numId w:val="2"/>
              </w:numPr>
              <w:rPr>
                <w:rFonts w:ascii="Calibri" w:hAnsi="Calibri" w:cs="Calibri"/>
              </w:rPr>
            </w:pPr>
            <w:r>
              <w:rPr>
                <w:rFonts w:ascii="Calibri" w:hAnsi="Calibri" w:cs="Calibri"/>
              </w:rPr>
              <w:t>Strong IT skills (Office 365</w:t>
            </w:r>
            <w:r w:rsidR="0016505A">
              <w:rPr>
                <w:rFonts w:ascii="Calibri" w:hAnsi="Calibri" w:cs="Calibri"/>
              </w:rPr>
              <w:t>)</w:t>
            </w:r>
          </w:p>
          <w:p w14:paraId="5FA929AB" w14:textId="5A3430C5" w:rsidR="00137F90" w:rsidRPr="00702461" w:rsidRDefault="00137F90" w:rsidP="000B64C1">
            <w:pPr>
              <w:pStyle w:val="ListParagraph"/>
              <w:numPr>
                <w:ilvl w:val="0"/>
                <w:numId w:val="2"/>
              </w:numPr>
              <w:rPr>
                <w:rFonts w:ascii="Calibri" w:hAnsi="Calibri" w:cs="Calibri"/>
              </w:rPr>
            </w:pPr>
            <w:r>
              <w:rPr>
                <w:rFonts w:ascii="Calibri" w:hAnsi="Calibri" w:cs="Calibri"/>
              </w:rPr>
              <w:t>Experience of working as part of a small team</w:t>
            </w:r>
          </w:p>
        </w:tc>
        <w:tc>
          <w:tcPr>
            <w:tcW w:w="3095" w:type="dxa"/>
          </w:tcPr>
          <w:p w14:paraId="46D9B6FE" w14:textId="77777777" w:rsidR="00A658D4" w:rsidRDefault="0003677C" w:rsidP="000B64C1">
            <w:pPr>
              <w:pStyle w:val="ListParagraph"/>
              <w:numPr>
                <w:ilvl w:val="0"/>
                <w:numId w:val="2"/>
              </w:numPr>
              <w:rPr>
                <w:rFonts w:ascii="Calibri" w:hAnsi="Calibri" w:cs="Calibri"/>
              </w:rPr>
            </w:pPr>
            <w:r>
              <w:rPr>
                <w:rFonts w:ascii="Calibri" w:hAnsi="Calibri" w:cs="Calibri"/>
              </w:rPr>
              <w:t>An understanding of the independent education sector</w:t>
            </w:r>
          </w:p>
          <w:p w14:paraId="148F2039" w14:textId="77777777" w:rsidR="0003677C" w:rsidRDefault="00BF7AEA" w:rsidP="000B64C1">
            <w:pPr>
              <w:pStyle w:val="ListParagraph"/>
              <w:numPr>
                <w:ilvl w:val="0"/>
                <w:numId w:val="2"/>
              </w:numPr>
              <w:rPr>
                <w:rFonts w:ascii="Calibri" w:hAnsi="Calibri" w:cs="Calibri"/>
              </w:rPr>
            </w:pPr>
            <w:r>
              <w:rPr>
                <w:rFonts w:ascii="Calibri" w:hAnsi="Calibri" w:cs="Calibri"/>
              </w:rPr>
              <w:t>Knowledge of Bloxham School and its community</w:t>
            </w:r>
          </w:p>
          <w:p w14:paraId="7134CD1A" w14:textId="77777777" w:rsidR="00BF7AEA" w:rsidRDefault="00BF7AEA" w:rsidP="000B64C1">
            <w:pPr>
              <w:pStyle w:val="ListParagraph"/>
              <w:numPr>
                <w:ilvl w:val="0"/>
                <w:numId w:val="2"/>
              </w:numPr>
              <w:rPr>
                <w:rFonts w:ascii="Calibri" w:hAnsi="Calibri" w:cs="Calibri"/>
              </w:rPr>
            </w:pPr>
            <w:r>
              <w:rPr>
                <w:rFonts w:ascii="Calibri" w:hAnsi="Calibri" w:cs="Calibri"/>
              </w:rPr>
              <w:t>An understanding of the Data Protection Act 2018</w:t>
            </w:r>
          </w:p>
          <w:p w14:paraId="15226669" w14:textId="6F2284EE" w:rsidR="004C3295" w:rsidRDefault="00D54763" w:rsidP="000B64C1">
            <w:pPr>
              <w:pStyle w:val="ListParagraph"/>
              <w:numPr>
                <w:ilvl w:val="0"/>
                <w:numId w:val="2"/>
              </w:numPr>
              <w:rPr>
                <w:rFonts w:ascii="Calibri" w:hAnsi="Calibri" w:cs="Calibri"/>
              </w:rPr>
            </w:pPr>
            <w:r>
              <w:rPr>
                <w:rFonts w:ascii="Calibri" w:hAnsi="Calibri" w:cs="Calibri"/>
              </w:rPr>
              <w:t>Basic understanding of the law in relation to charitable donations</w:t>
            </w:r>
          </w:p>
          <w:p w14:paraId="77B0761C" w14:textId="64A11A5D" w:rsidR="007B1CA3" w:rsidRPr="000457EC" w:rsidRDefault="007B1CA3" w:rsidP="000457EC">
            <w:pPr>
              <w:ind w:left="360"/>
              <w:rPr>
                <w:rFonts w:ascii="Calibri" w:hAnsi="Calibri" w:cs="Calibri"/>
              </w:rPr>
            </w:pPr>
          </w:p>
        </w:tc>
      </w:tr>
      <w:tr w:rsidR="00A658D4" w:rsidRPr="00702461" w14:paraId="194F990B" w14:textId="77777777" w:rsidTr="000B64C1">
        <w:tc>
          <w:tcPr>
            <w:tcW w:w="3094" w:type="dxa"/>
          </w:tcPr>
          <w:p w14:paraId="47F28A50" w14:textId="77777777" w:rsidR="00A658D4" w:rsidRPr="00702461" w:rsidRDefault="00A658D4" w:rsidP="000B64C1">
            <w:pPr>
              <w:jc w:val="both"/>
              <w:rPr>
                <w:rFonts w:ascii="Calibri" w:hAnsi="Calibri" w:cs="Calibri"/>
                <w:b/>
                <w:bCs/>
              </w:rPr>
            </w:pPr>
            <w:r w:rsidRPr="00702461">
              <w:rPr>
                <w:rFonts w:ascii="Calibri" w:hAnsi="Calibri" w:cs="Calibri"/>
                <w:b/>
                <w:bCs/>
              </w:rPr>
              <w:lastRenderedPageBreak/>
              <w:t>Skills and Abilities</w:t>
            </w:r>
          </w:p>
        </w:tc>
        <w:tc>
          <w:tcPr>
            <w:tcW w:w="3095" w:type="dxa"/>
          </w:tcPr>
          <w:p w14:paraId="1DA129C1" w14:textId="651526AE" w:rsidR="00A658D4" w:rsidRDefault="007B1CA3" w:rsidP="000B64C1">
            <w:pPr>
              <w:numPr>
                <w:ilvl w:val="0"/>
                <w:numId w:val="2"/>
              </w:numPr>
              <w:spacing w:line="248" w:lineRule="auto"/>
              <w:rPr>
                <w:rFonts w:ascii="Calibri" w:hAnsi="Calibri" w:cs="Calibri"/>
              </w:rPr>
            </w:pPr>
            <w:r>
              <w:rPr>
                <w:rFonts w:ascii="Calibri" w:hAnsi="Calibri" w:cs="Calibri"/>
              </w:rPr>
              <w:t>Excellent written and oral communication skills</w:t>
            </w:r>
          </w:p>
          <w:p w14:paraId="726259E1" w14:textId="77777777" w:rsidR="00F10980" w:rsidRDefault="00F10980" w:rsidP="00F10980">
            <w:pPr>
              <w:numPr>
                <w:ilvl w:val="0"/>
                <w:numId w:val="2"/>
              </w:numPr>
              <w:spacing w:line="248" w:lineRule="auto"/>
              <w:rPr>
                <w:rFonts w:ascii="Calibri" w:hAnsi="Calibri" w:cs="Calibri"/>
              </w:rPr>
            </w:pPr>
            <w:r>
              <w:rPr>
                <w:rFonts w:ascii="Calibri" w:hAnsi="Calibri" w:cs="Calibri"/>
              </w:rPr>
              <w:t>Excellent inter-personal and customer care skills together with ability to build relationships with a variety of stakeholders</w:t>
            </w:r>
          </w:p>
          <w:p w14:paraId="0FD796B4" w14:textId="11C7EE05" w:rsidR="00636879" w:rsidRDefault="00636879" w:rsidP="000B64C1">
            <w:pPr>
              <w:numPr>
                <w:ilvl w:val="0"/>
                <w:numId w:val="2"/>
              </w:numPr>
              <w:spacing w:line="248" w:lineRule="auto"/>
              <w:rPr>
                <w:rFonts w:ascii="Calibri" w:hAnsi="Calibri" w:cs="Calibri"/>
              </w:rPr>
            </w:pPr>
            <w:r>
              <w:rPr>
                <w:rFonts w:ascii="Calibri" w:hAnsi="Calibri" w:cs="Calibri"/>
              </w:rPr>
              <w:t>Ability to design and create</w:t>
            </w:r>
            <w:r w:rsidR="009821D9">
              <w:rPr>
                <w:rFonts w:ascii="Calibri" w:hAnsi="Calibri" w:cs="Calibri"/>
              </w:rPr>
              <w:t xml:space="preserve"> digital and print communications</w:t>
            </w:r>
          </w:p>
          <w:p w14:paraId="3B66198C" w14:textId="2D3CC829" w:rsidR="00F34AE3" w:rsidRDefault="00F34AE3" w:rsidP="000B64C1">
            <w:pPr>
              <w:numPr>
                <w:ilvl w:val="0"/>
                <w:numId w:val="2"/>
              </w:numPr>
              <w:spacing w:line="248" w:lineRule="auto"/>
              <w:rPr>
                <w:rFonts w:ascii="Calibri" w:hAnsi="Calibri" w:cs="Calibri"/>
              </w:rPr>
            </w:pPr>
            <w:r>
              <w:rPr>
                <w:rFonts w:ascii="Calibri" w:hAnsi="Calibri" w:cs="Calibri"/>
              </w:rPr>
              <w:t>High level of numeracy</w:t>
            </w:r>
          </w:p>
          <w:p w14:paraId="542330D4" w14:textId="28FADFBD" w:rsidR="00EE5967" w:rsidRDefault="00EE5967" w:rsidP="000B64C1">
            <w:pPr>
              <w:numPr>
                <w:ilvl w:val="0"/>
                <w:numId w:val="2"/>
              </w:numPr>
              <w:spacing w:line="248" w:lineRule="auto"/>
              <w:rPr>
                <w:rFonts w:ascii="Calibri" w:hAnsi="Calibri" w:cs="Calibri"/>
              </w:rPr>
            </w:pPr>
            <w:r>
              <w:rPr>
                <w:rFonts w:ascii="Calibri" w:hAnsi="Calibri" w:cs="Calibri"/>
              </w:rPr>
              <w:t>Attention to detail</w:t>
            </w:r>
          </w:p>
          <w:p w14:paraId="3EB0F4EE" w14:textId="518489A3" w:rsidR="00C92CF1" w:rsidRPr="00AE792C" w:rsidRDefault="000457EC" w:rsidP="00AE792C">
            <w:pPr>
              <w:numPr>
                <w:ilvl w:val="0"/>
                <w:numId w:val="2"/>
              </w:numPr>
              <w:spacing w:line="248" w:lineRule="auto"/>
              <w:rPr>
                <w:rFonts w:ascii="Calibri" w:hAnsi="Calibri" w:cs="Calibri"/>
              </w:rPr>
            </w:pPr>
            <w:r>
              <w:rPr>
                <w:rFonts w:ascii="Calibri" w:hAnsi="Calibri" w:cs="Calibri"/>
              </w:rPr>
              <w:t>Strong organisational skills</w:t>
            </w:r>
          </w:p>
        </w:tc>
        <w:tc>
          <w:tcPr>
            <w:tcW w:w="3095" w:type="dxa"/>
          </w:tcPr>
          <w:p w14:paraId="25B12E72" w14:textId="77777777" w:rsidR="00A658D4" w:rsidRPr="00702461" w:rsidRDefault="00A658D4" w:rsidP="00281DC5">
            <w:pPr>
              <w:pStyle w:val="ListParagraph"/>
              <w:rPr>
                <w:rFonts w:ascii="Calibri" w:hAnsi="Calibri" w:cs="Calibri"/>
              </w:rPr>
            </w:pPr>
          </w:p>
        </w:tc>
      </w:tr>
      <w:tr w:rsidR="00A658D4" w:rsidRPr="00702461" w14:paraId="7E0E3E9D" w14:textId="77777777" w:rsidTr="000B64C1">
        <w:tc>
          <w:tcPr>
            <w:tcW w:w="3094" w:type="dxa"/>
          </w:tcPr>
          <w:p w14:paraId="1DAEF55E" w14:textId="77777777" w:rsidR="00A658D4" w:rsidRPr="00702461" w:rsidRDefault="00A658D4" w:rsidP="000B64C1">
            <w:pPr>
              <w:jc w:val="both"/>
              <w:rPr>
                <w:rFonts w:ascii="Calibri" w:hAnsi="Calibri" w:cs="Calibri"/>
                <w:b/>
                <w:bCs/>
              </w:rPr>
            </w:pPr>
            <w:r w:rsidRPr="00702461">
              <w:rPr>
                <w:rFonts w:ascii="Calibri" w:hAnsi="Calibri" w:cs="Calibri"/>
                <w:b/>
                <w:bCs/>
              </w:rPr>
              <w:t>Personal Qualities, Attitude and Behaviours</w:t>
            </w:r>
          </w:p>
        </w:tc>
        <w:tc>
          <w:tcPr>
            <w:tcW w:w="3095" w:type="dxa"/>
          </w:tcPr>
          <w:p w14:paraId="6AD588E6" w14:textId="44FF95FA" w:rsidR="00EA7104" w:rsidRDefault="00EA7104" w:rsidP="000B64C1">
            <w:pPr>
              <w:pStyle w:val="ListParagraph"/>
              <w:numPr>
                <w:ilvl w:val="0"/>
                <w:numId w:val="2"/>
              </w:numPr>
              <w:rPr>
                <w:rFonts w:ascii="Calibri" w:hAnsi="Calibri" w:cs="Calibri"/>
              </w:rPr>
            </w:pPr>
            <w:r>
              <w:rPr>
                <w:rFonts w:ascii="Calibri" w:hAnsi="Calibri" w:cs="Calibri"/>
              </w:rPr>
              <w:t xml:space="preserve">Ability to work </w:t>
            </w:r>
            <w:r w:rsidR="00B30668">
              <w:rPr>
                <w:rFonts w:ascii="Calibri" w:hAnsi="Calibri" w:cs="Calibri"/>
              </w:rPr>
              <w:t xml:space="preserve">both </w:t>
            </w:r>
            <w:r>
              <w:rPr>
                <w:rFonts w:ascii="Calibri" w:hAnsi="Calibri" w:cs="Calibri"/>
              </w:rPr>
              <w:t>collaboratively</w:t>
            </w:r>
            <w:r w:rsidR="00B30668">
              <w:rPr>
                <w:rFonts w:ascii="Calibri" w:hAnsi="Calibri" w:cs="Calibri"/>
              </w:rPr>
              <w:t xml:space="preserve"> and independently</w:t>
            </w:r>
          </w:p>
          <w:p w14:paraId="69F0FAA8" w14:textId="0E29D9A7" w:rsidR="004F142C" w:rsidRDefault="006936C8" w:rsidP="00EC10BE">
            <w:pPr>
              <w:pStyle w:val="ListParagraph"/>
              <w:numPr>
                <w:ilvl w:val="0"/>
                <w:numId w:val="2"/>
              </w:numPr>
              <w:rPr>
                <w:rFonts w:ascii="Calibri" w:hAnsi="Calibri" w:cs="Calibri"/>
              </w:rPr>
            </w:pPr>
            <w:r>
              <w:rPr>
                <w:rFonts w:ascii="Calibri" w:hAnsi="Calibri" w:cs="Calibri"/>
              </w:rPr>
              <w:t>Highly</w:t>
            </w:r>
            <w:r w:rsidR="007B4A0F">
              <w:rPr>
                <w:rFonts w:ascii="Calibri" w:hAnsi="Calibri" w:cs="Calibri"/>
              </w:rPr>
              <w:t xml:space="preserve"> </w:t>
            </w:r>
            <w:r>
              <w:rPr>
                <w:rFonts w:ascii="Calibri" w:hAnsi="Calibri" w:cs="Calibri"/>
              </w:rPr>
              <w:t>motivated</w:t>
            </w:r>
            <w:r w:rsidR="00395B66">
              <w:rPr>
                <w:rFonts w:ascii="Calibri" w:hAnsi="Calibri" w:cs="Calibri"/>
              </w:rPr>
              <w:t>, well</w:t>
            </w:r>
            <w:r w:rsidR="007B4A0F">
              <w:rPr>
                <w:rFonts w:ascii="Calibri" w:hAnsi="Calibri" w:cs="Calibri"/>
              </w:rPr>
              <w:t xml:space="preserve"> </w:t>
            </w:r>
            <w:r w:rsidR="00395B66">
              <w:rPr>
                <w:rFonts w:ascii="Calibri" w:hAnsi="Calibri" w:cs="Calibri"/>
              </w:rPr>
              <w:t>organised</w:t>
            </w:r>
            <w:r w:rsidR="00EC10BE">
              <w:rPr>
                <w:rFonts w:ascii="Calibri" w:hAnsi="Calibri" w:cs="Calibri"/>
              </w:rPr>
              <w:t xml:space="preserve">, proactive and efficient  </w:t>
            </w:r>
          </w:p>
          <w:p w14:paraId="54EF22F8" w14:textId="77777777" w:rsidR="0096761C" w:rsidRDefault="0096761C" w:rsidP="00EC10BE">
            <w:pPr>
              <w:pStyle w:val="ListParagraph"/>
              <w:numPr>
                <w:ilvl w:val="0"/>
                <w:numId w:val="2"/>
              </w:numPr>
              <w:rPr>
                <w:rFonts w:ascii="Calibri" w:hAnsi="Calibri" w:cs="Calibri"/>
              </w:rPr>
            </w:pPr>
            <w:r>
              <w:rPr>
                <w:rFonts w:ascii="Calibri" w:hAnsi="Calibri" w:cs="Calibri"/>
              </w:rPr>
              <w:t>Tact</w:t>
            </w:r>
            <w:r w:rsidR="007441D2">
              <w:rPr>
                <w:rFonts w:ascii="Calibri" w:hAnsi="Calibri" w:cs="Calibri"/>
              </w:rPr>
              <w:t xml:space="preserve"> and</w:t>
            </w:r>
            <w:r>
              <w:rPr>
                <w:rFonts w:ascii="Calibri" w:hAnsi="Calibri" w:cs="Calibri"/>
              </w:rPr>
              <w:t xml:space="preserve"> discretion </w:t>
            </w:r>
            <w:r w:rsidR="007441D2">
              <w:rPr>
                <w:rFonts w:ascii="Calibri" w:hAnsi="Calibri" w:cs="Calibri"/>
              </w:rPr>
              <w:t>particularly where sensitivity or confidentiality is critical</w:t>
            </w:r>
          </w:p>
          <w:p w14:paraId="5C07DDBB" w14:textId="1C298093" w:rsidR="001B2E7A" w:rsidRPr="00702461" w:rsidRDefault="001B2E7A" w:rsidP="00EC10BE">
            <w:pPr>
              <w:pStyle w:val="ListParagraph"/>
              <w:numPr>
                <w:ilvl w:val="0"/>
                <w:numId w:val="2"/>
              </w:numPr>
              <w:rPr>
                <w:rFonts w:ascii="Calibri" w:hAnsi="Calibri" w:cs="Calibri"/>
              </w:rPr>
            </w:pPr>
            <w:r>
              <w:rPr>
                <w:rFonts w:ascii="Calibri" w:hAnsi="Calibri" w:cs="Calibri"/>
              </w:rPr>
              <w:t>Empathy with Bloxham’s principles, ethos, aims and aspirations</w:t>
            </w:r>
          </w:p>
        </w:tc>
        <w:tc>
          <w:tcPr>
            <w:tcW w:w="3095" w:type="dxa"/>
          </w:tcPr>
          <w:p w14:paraId="34D22CD2" w14:textId="77777777" w:rsidR="00A658D4" w:rsidRPr="00702461" w:rsidRDefault="00A658D4" w:rsidP="00281DC5">
            <w:pPr>
              <w:pStyle w:val="ListParagraph"/>
              <w:rPr>
                <w:rFonts w:ascii="Calibri" w:hAnsi="Calibri" w:cs="Calibri"/>
              </w:rPr>
            </w:pPr>
          </w:p>
        </w:tc>
      </w:tr>
    </w:tbl>
    <w:p w14:paraId="0385146F" w14:textId="77777777" w:rsidR="00A658D4" w:rsidRPr="00702461" w:rsidRDefault="00A658D4" w:rsidP="00A658D4">
      <w:pPr>
        <w:jc w:val="both"/>
        <w:rPr>
          <w:rFonts w:ascii="Calibri" w:hAnsi="Calibri" w:cs="Calibri"/>
          <w:b/>
          <w:bCs/>
        </w:rPr>
      </w:pPr>
    </w:p>
    <w:p w14:paraId="33651591" w14:textId="77777777" w:rsidR="00A658D4" w:rsidRPr="00702461" w:rsidRDefault="00A658D4" w:rsidP="00702461">
      <w:pPr>
        <w:jc w:val="both"/>
        <w:rPr>
          <w:rFonts w:ascii="Calibri" w:hAnsi="Calibri" w:cs="Calibri"/>
          <w:b/>
          <w:bCs/>
        </w:rPr>
      </w:pPr>
    </w:p>
    <w:sectPr w:rsidR="00A658D4" w:rsidRPr="00702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141D"/>
    <w:multiLevelType w:val="hybridMultilevel"/>
    <w:tmpl w:val="5926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93C44"/>
    <w:multiLevelType w:val="hybridMultilevel"/>
    <w:tmpl w:val="6AEEC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10D"/>
    <w:multiLevelType w:val="hybridMultilevel"/>
    <w:tmpl w:val="0FE0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A4D1E"/>
    <w:multiLevelType w:val="hybridMultilevel"/>
    <w:tmpl w:val="5DD07304"/>
    <w:lvl w:ilvl="0" w:tplc="BFBAE1B0">
      <w:numFmt w:val="bullet"/>
      <w:lvlText w:val=""/>
      <w:lvlJc w:val="left"/>
      <w:pPr>
        <w:ind w:left="552" w:hanging="311"/>
      </w:pPr>
      <w:rPr>
        <w:rFonts w:ascii="Symbol" w:eastAsia="Symbol" w:hAnsi="Symbol" w:cs="Symbol" w:hint="default"/>
        <w:spacing w:val="0"/>
        <w:w w:val="100"/>
        <w:lang w:val="en-US" w:eastAsia="en-US" w:bidi="ar-SA"/>
      </w:rPr>
    </w:lvl>
    <w:lvl w:ilvl="1" w:tplc="C680A406">
      <w:numFmt w:val="bullet"/>
      <w:lvlText w:val="•"/>
      <w:lvlJc w:val="left"/>
      <w:pPr>
        <w:ind w:left="1056" w:hanging="311"/>
      </w:pPr>
      <w:rPr>
        <w:rFonts w:hint="default"/>
        <w:lang w:val="en-US" w:eastAsia="en-US" w:bidi="ar-SA"/>
      </w:rPr>
    </w:lvl>
    <w:lvl w:ilvl="2" w:tplc="13C259EA">
      <w:numFmt w:val="bullet"/>
      <w:lvlText w:val="•"/>
      <w:lvlJc w:val="left"/>
      <w:pPr>
        <w:ind w:left="1552" w:hanging="311"/>
      </w:pPr>
      <w:rPr>
        <w:rFonts w:hint="default"/>
        <w:lang w:val="en-US" w:eastAsia="en-US" w:bidi="ar-SA"/>
      </w:rPr>
    </w:lvl>
    <w:lvl w:ilvl="3" w:tplc="D0D06564">
      <w:numFmt w:val="bullet"/>
      <w:lvlText w:val="•"/>
      <w:lvlJc w:val="left"/>
      <w:pPr>
        <w:ind w:left="2048" w:hanging="311"/>
      </w:pPr>
      <w:rPr>
        <w:rFonts w:hint="default"/>
        <w:lang w:val="en-US" w:eastAsia="en-US" w:bidi="ar-SA"/>
      </w:rPr>
    </w:lvl>
    <w:lvl w:ilvl="4" w:tplc="48B2643A">
      <w:numFmt w:val="bullet"/>
      <w:lvlText w:val="•"/>
      <w:lvlJc w:val="left"/>
      <w:pPr>
        <w:ind w:left="2544" w:hanging="311"/>
      </w:pPr>
      <w:rPr>
        <w:rFonts w:hint="default"/>
        <w:lang w:val="en-US" w:eastAsia="en-US" w:bidi="ar-SA"/>
      </w:rPr>
    </w:lvl>
    <w:lvl w:ilvl="5" w:tplc="7E38D226">
      <w:numFmt w:val="bullet"/>
      <w:lvlText w:val="•"/>
      <w:lvlJc w:val="left"/>
      <w:pPr>
        <w:ind w:left="3040" w:hanging="311"/>
      </w:pPr>
      <w:rPr>
        <w:rFonts w:hint="default"/>
        <w:lang w:val="en-US" w:eastAsia="en-US" w:bidi="ar-SA"/>
      </w:rPr>
    </w:lvl>
    <w:lvl w:ilvl="6" w:tplc="79E024A8">
      <w:numFmt w:val="bullet"/>
      <w:lvlText w:val="•"/>
      <w:lvlJc w:val="left"/>
      <w:pPr>
        <w:ind w:left="3536" w:hanging="311"/>
      </w:pPr>
      <w:rPr>
        <w:rFonts w:hint="default"/>
        <w:lang w:val="en-US" w:eastAsia="en-US" w:bidi="ar-SA"/>
      </w:rPr>
    </w:lvl>
    <w:lvl w:ilvl="7" w:tplc="9F70FFD0">
      <w:numFmt w:val="bullet"/>
      <w:lvlText w:val="•"/>
      <w:lvlJc w:val="left"/>
      <w:pPr>
        <w:ind w:left="4033" w:hanging="311"/>
      </w:pPr>
      <w:rPr>
        <w:rFonts w:hint="default"/>
        <w:lang w:val="en-US" w:eastAsia="en-US" w:bidi="ar-SA"/>
      </w:rPr>
    </w:lvl>
    <w:lvl w:ilvl="8" w:tplc="85C09C08">
      <w:numFmt w:val="bullet"/>
      <w:lvlText w:val="•"/>
      <w:lvlJc w:val="left"/>
      <w:pPr>
        <w:ind w:left="4529" w:hanging="311"/>
      </w:pPr>
      <w:rPr>
        <w:rFonts w:hint="default"/>
        <w:lang w:val="en-US" w:eastAsia="en-US" w:bidi="ar-SA"/>
      </w:rPr>
    </w:lvl>
  </w:abstractNum>
  <w:abstractNum w:abstractNumId="4" w15:restartNumberingAfterBreak="0">
    <w:nsid w:val="29027DD1"/>
    <w:multiLevelType w:val="hybridMultilevel"/>
    <w:tmpl w:val="7060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64512"/>
    <w:multiLevelType w:val="hybridMultilevel"/>
    <w:tmpl w:val="1BDA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31828"/>
    <w:multiLevelType w:val="hybridMultilevel"/>
    <w:tmpl w:val="99B8D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95C06"/>
    <w:multiLevelType w:val="hybridMultilevel"/>
    <w:tmpl w:val="4AB4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E5097"/>
    <w:multiLevelType w:val="hybridMultilevel"/>
    <w:tmpl w:val="07BE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17C66"/>
    <w:multiLevelType w:val="hybridMultilevel"/>
    <w:tmpl w:val="53BE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A68AE"/>
    <w:multiLevelType w:val="hybridMultilevel"/>
    <w:tmpl w:val="6664739E"/>
    <w:lvl w:ilvl="0" w:tplc="16B220A4">
      <w:start w:val="1"/>
      <w:numFmt w:val="bullet"/>
      <w:lvlText w:val="•"/>
      <w:lvlJc w:val="left"/>
      <w:pPr>
        <w:ind w:left="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D01B8E">
      <w:start w:val="1"/>
      <w:numFmt w:val="bullet"/>
      <w:lvlText w:val="o"/>
      <w:lvlJc w:val="left"/>
      <w:pPr>
        <w:ind w:left="1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94BAF4">
      <w:start w:val="1"/>
      <w:numFmt w:val="bullet"/>
      <w:lvlText w:val="▪"/>
      <w:lvlJc w:val="left"/>
      <w:pPr>
        <w:ind w:left="1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2E5900">
      <w:start w:val="1"/>
      <w:numFmt w:val="bullet"/>
      <w:lvlText w:val="•"/>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3A3DDE">
      <w:start w:val="1"/>
      <w:numFmt w:val="bullet"/>
      <w:lvlText w:val="o"/>
      <w:lvlJc w:val="left"/>
      <w:pPr>
        <w:ind w:left="3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E0A56">
      <w:start w:val="1"/>
      <w:numFmt w:val="bullet"/>
      <w:lvlText w:val="▪"/>
      <w:lvlJc w:val="left"/>
      <w:pPr>
        <w:ind w:left="3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787400">
      <w:start w:val="1"/>
      <w:numFmt w:val="bullet"/>
      <w:lvlText w:val="•"/>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62BFCA">
      <w:start w:val="1"/>
      <w:numFmt w:val="bullet"/>
      <w:lvlText w:val="o"/>
      <w:lvlJc w:val="left"/>
      <w:pPr>
        <w:ind w:left="5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16C0AA">
      <w:start w:val="1"/>
      <w:numFmt w:val="bullet"/>
      <w:lvlText w:val="▪"/>
      <w:lvlJc w:val="left"/>
      <w:pPr>
        <w:ind w:left="6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902375"/>
    <w:multiLevelType w:val="hybridMultilevel"/>
    <w:tmpl w:val="D6D2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0E0724"/>
    <w:multiLevelType w:val="hybridMultilevel"/>
    <w:tmpl w:val="460C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23820"/>
    <w:multiLevelType w:val="hybridMultilevel"/>
    <w:tmpl w:val="5DA8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43D7D"/>
    <w:multiLevelType w:val="hybridMultilevel"/>
    <w:tmpl w:val="594E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56168">
    <w:abstractNumId w:val="0"/>
  </w:num>
  <w:num w:numId="2" w16cid:durableId="754597974">
    <w:abstractNumId w:val="13"/>
  </w:num>
  <w:num w:numId="3" w16cid:durableId="1383359913">
    <w:abstractNumId w:val="0"/>
  </w:num>
  <w:num w:numId="4" w16cid:durableId="1282999106">
    <w:abstractNumId w:val="3"/>
  </w:num>
  <w:num w:numId="5" w16cid:durableId="318773588">
    <w:abstractNumId w:val="10"/>
  </w:num>
  <w:num w:numId="6" w16cid:durableId="700209549">
    <w:abstractNumId w:val="8"/>
  </w:num>
  <w:num w:numId="7" w16cid:durableId="215355517">
    <w:abstractNumId w:val="9"/>
  </w:num>
  <w:num w:numId="8" w16cid:durableId="1217620689">
    <w:abstractNumId w:val="6"/>
  </w:num>
  <w:num w:numId="9" w16cid:durableId="2086948617">
    <w:abstractNumId w:val="11"/>
  </w:num>
  <w:num w:numId="10" w16cid:durableId="491675212">
    <w:abstractNumId w:val="12"/>
  </w:num>
  <w:num w:numId="11" w16cid:durableId="509174643">
    <w:abstractNumId w:val="14"/>
  </w:num>
  <w:num w:numId="12" w16cid:durableId="541987207">
    <w:abstractNumId w:val="5"/>
  </w:num>
  <w:num w:numId="13" w16cid:durableId="561595476">
    <w:abstractNumId w:val="1"/>
  </w:num>
  <w:num w:numId="14" w16cid:durableId="269095854">
    <w:abstractNumId w:val="4"/>
  </w:num>
  <w:num w:numId="15" w16cid:durableId="1303191761">
    <w:abstractNumId w:val="7"/>
  </w:num>
  <w:num w:numId="16" w16cid:durableId="2037845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70"/>
    <w:rsid w:val="00001872"/>
    <w:rsid w:val="0002321B"/>
    <w:rsid w:val="00025404"/>
    <w:rsid w:val="00032747"/>
    <w:rsid w:val="0003677C"/>
    <w:rsid w:val="00036899"/>
    <w:rsid w:val="000375D8"/>
    <w:rsid w:val="00040F5D"/>
    <w:rsid w:val="000424C9"/>
    <w:rsid w:val="000457EC"/>
    <w:rsid w:val="00046ABE"/>
    <w:rsid w:val="000509EE"/>
    <w:rsid w:val="00082822"/>
    <w:rsid w:val="00085470"/>
    <w:rsid w:val="00093F73"/>
    <w:rsid w:val="00095076"/>
    <w:rsid w:val="000B614F"/>
    <w:rsid w:val="000C055C"/>
    <w:rsid w:val="000C7DBB"/>
    <w:rsid w:val="000D03A7"/>
    <w:rsid w:val="000D6A15"/>
    <w:rsid w:val="00106FCC"/>
    <w:rsid w:val="00121547"/>
    <w:rsid w:val="00122C65"/>
    <w:rsid w:val="00137655"/>
    <w:rsid w:val="00137F90"/>
    <w:rsid w:val="0014568B"/>
    <w:rsid w:val="001555A5"/>
    <w:rsid w:val="001636A7"/>
    <w:rsid w:val="0016505A"/>
    <w:rsid w:val="00180130"/>
    <w:rsid w:val="00184960"/>
    <w:rsid w:val="001A40D0"/>
    <w:rsid w:val="001B2886"/>
    <w:rsid w:val="001B2E7A"/>
    <w:rsid w:val="001B55FC"/>
    <w:rsid w:val="001C45BF"/>
    <w:rsid w:val="001E258C"/>
    <w:rsid w:val="001E3788"/>
    <w:rsid w:val="001F3C8F"/>
    <w:rsid w:val="001F5B09"/>
    <w:rsid w:val="00222075"/>
    <w:rsid w:val="00224463"/>
    <w:rsid w:val="0022588F"/>
    <w:rsid w:val="0022779E"/>
    <w:rsid w:val="00235F71"/>
    <w:rsid w:val="00243AD3"/>
    <w:rsid w:val="002512A6"/>
    <w:rsid w:val="002676D1"/>
    <w:rsid w:val="00271E04"/>
    <w:rsid w:val="00281B30"/>
    <w:rsid w:val="00281DC5"/>
    <w:rsid w:val="002838F1"/>
    <w:rsid w:val="0029027C"/>
    <w:rsid w:val="002A0D1A"/>
    <w:rsid w:val="002A2E0D"/>
    <w:rsid w:val="002A68EC"/>
    <w:rsid w:val="002B14B2"/>
    <w:rsid w:val="002C4B83"/>
    <w:rsid w:val="002D0027"/>
    <w:rsid w:val="002D56A9"/>
    <w:rsid w:val="00303FFD"/>
    <w:rsid w:val="00306F0B"/>
    <w:rsid w:val="003244F8"/>
    <w:rsid w:val="00362CA9"/>
    <w:rsid w:val="003630E8"/>
    <w:rsid w:val="00365010"/>
    <w:rsid w:val="00365C95"/>
    <w:rsid w:val="00395B66"/>
    <w:rsid w:val="003A58FC"/>
    <w:rsid w:val="003D04DA"/>
    <w:rsid w:val="003D7377"/>
    <w:rsid w:val="003E1AF2"/>
    <w:rsid w:val="003E2798"/>
    <w:rsid w:val="003E7081"/>
    <w:rsid w:val="00402937"/>
    <w:rsid w:val="0040320E"/>
    <w:rsid w:val="00423D1F"/>
    <w:rsid w:val="00442F25"/>
    <w:rsid w:val="004711D8"/>
    <w:rsid w:val="0048100C"/>
    <w:rsid w:val="004850FD"/>
    <w:rsid w:val="004A1DE5"/>
    <w:rsid w:val="004A266D"/>
    <w:rsid w:val="004A5E0D"/>
    <w:rsid w:val="004A7B8E"/>
    <w:rsid w:val="004B01A4"/>
    <w:rsid w:val="004B67BF"/>
    <w:rsid w:val="004C3295"/>
    <w:rsid w:val="004E0EFB"/>
    <w:rsid w:val="004E3FAA"/>
    <w:rsid w:val="004F142C"/>
    <w:rsid w:val="0051050E"/>
    <w:rsid w:val="00540A25"/>
    <w:rsid w:val="00552164"/>
    <w:rsid w:val="005527D4"/>
    <w:rsid w:val="00563EFF"/>
    <w:rsid w:val="00585D6F"/>
    <w:rsid w:val="005A4841"/>
    <w:rsid w:val="005B5351"/>
    <w:rsid w:val="005D0A45"/>
    <w:rsid w:val="005D5313"/>
    <w:rsid w:val="005E0092"/>
    <w:rsid w:val="005F4AFC"/>
    <w:rsid w:val="005F7CDC"/>
    <w:rsid w:val="0061771A"/>
    <w:rsid w:val="00632FD6"/>
    <w:rsid w:val="0063638B"/>
    <w:rsid w:val="00636879"/>
    <w:rsid w:val="00641F26"/>
    <w:rsid w:val="00652662"/>
    <w:rsid w:val="0066204D"/>
    <w:rsid w:val="00662579"/>
    <w:rsid w:val="00663D04"/>
    <w:rsid w:val="00666E1A"/>
    <w:rsid w:val="0067263E"/>
    <w:rsid w:val="0067766E"/>
    <w:rsid w:val="00690B09"/>
    <w:rsid w:val="006936C8"/>
    <w:rsid w:val="00696A06"/>
    <w:rsid w:val="006A1642"/>
    <w:rsid w:val="006A2640"/>
    <w:rsid w:val="006B6A20"/>
    <w:rsid w:val="006F1668"/>
    <w:rsid w:val="00702461"/>
    <w:rsid w:val="007125B0"/>
    <w:rsid w:val="0073024C"/>
    <w:rsid w:val="0074094C"/>
    <w:rsid w:val="007441D2"/>
    <w:rsid w:val="0075023A"/>
    <w:rsid w:val="00756C5C"/>
    <w:rsid w:val="0076182B"/>
    <w:rsid w:val="00775C2A"/>
    <w:rsid w:val="00781301"/>
    <w:rsid w:val="0078444C"/>
    <w:rsid w:val="007B114E"/>
    <w:rsid w:val="007B1CA3"/>
    <w:rsid w:val="007B4A0F"/>
    <w:rsid w:val="007B6FD0"/>
    <w:rsid w:val="007D060C"/>
    <w:rsid w:val="007E4E75"/>
    <w:rsid w:val="00800F88"/>
    <w:rsid w:val="008015EC"/>
    <w:rsid w:val="00815253"/>
    <w:rsid w:val="00821959"/>
    <w:rsid w:val="0084047F"/>
    <w:rsid w:val="00845302"/>
    <w:rsid w:val="0086763F"/>
    <w:rsid w:val="008A2F41"/>
    <w:rsid w:val="008A54C3"/>
    <w:rsid w:val="008B1B3F"/>
    <w:rsid w:val="008E022A"/>
    <w:rsid w:val="00923598"/>
    <w:rsid w:val="009303B3"/>
    <w:rsid w:val="0096761C"/>
    <w:rsid w:val="0097088F"/>
    <w:rsid w:val="009821D9"/>
    <w:rsid w:val="009C0FAA"/>
    <w:rsid w:val="009D2EF2"/>
    <w:rsid w:val="009E6B69"/>
    <w:rsid w:val="00A07CFC"/>
    <w:rsid w:val="00A11108"/>
    <w:rsid w:val="00A238D5"/>
    <w:rsid w:val="00A55531"/>
    <w:rsid w:val="00A64E33"/>
    <w:rsid w:val="00A658D4"/>
    <w:rsid w:val="00A82DB9"/>
    <w:rsid w:val="00A84AAB"/>
    <w:rsid w:val="00A87E80"/>
    <w:rsid w:val="00AC14B1"/>
    <w:rsid w:val="00AD194B"/>
    <w:rsid w:val="00AE792C"/>
    <w:rsid w:val="00AF445B"/>
    <w:rsid w:val="00AF5CA6"/>
    <w:rsid w:val="00AF6BDF"/>
    <w:rsid w:val="00B02551"/>
    <w:rsid w:val="00B02B1A"/>
    <w:rsid w:val="00B1732E"/>
    <w:rsid w:val="00B30668"/>
    <w:rsid w:val="00B33C5D"/>
    <w:rsid w:val="00B37C63"/>
    <w:rsid w:val="00B41ECB"/>
    <w:rsid w:val="00B46541"/>
    <w:rsid w:val="00B6329D"/>
    <w:rsid w:val="00B675B3"/>
    <w:rsid w:val="00B7214C"/>
    <w:rsid w:val="00B7793F"/>
    <w:rsid w:val="00BA2AEE"/>
    <w:rsid w:val="00BA727B"/>
    <w:rsid w:val="00BC49EB"/>
    <w:rsid w:val="00BC65CD"/>
    <w:rsid w:val="00BC7B3E"/>
    <w:rsid w:val="00BD3AF2"/>
    <w:rsid w:val="00BE4854"/>
    <w:rsid w:val="00BE6C59"/>
    <w:rsid w:val="00BF0FDC"/>
    <w:rsid w:val="00BF610B"/>
    <w:rsid w:val="00BF7AEA"/>
    <w:rsid w:val="00C04057"/>
    <w:rsid w:val="00C04277"/>
    <w:rsid w:val="00C218C2"/>
    <w:rsid w:val="00C23ECC"/>
    <w:rsid w:val="00C27267"/>
    <w:rsid w:val="00C320EF"/>
    <w:rsid w:val="00C75B20"/>
    <w:rsid w:val="00C858B1"/>
    <w:rsid w:val="00C87F9E"/>
    <w:rsid w:val="00C92CF1"/>
    <w:rsid w:val="00C974CE"/>
    <w:rsid w:val="00CA27DE"/>
    <w:rsid w:val="00CD7A0B"/>
    <w:rsid w:val="00CE585A"/>
    <w:rsid w:val="00CE62ED"/>
    <w:rsid w:val="00CE7D94"/>
    <w:rsid w:val="00CF1AA2"/>
    <w:rsid w:val="00CF2D88"/>
    <w:rsid w:val="00D03FC2"/>
    <w:rsid w:val="00D06DE2"/>
    <w:rsid w:val="00D26C6E"/>
    <w:rsid w:val="00D421D2"/>
    <w:rsid w:val="00D51D4C"/>
    <w:rsid w:val="00D54763"/>
    <w:rsid w:val="00D57004"/>
    <w:rsid w:val="00D821A3"/>
    <w:rsid w:val="00D8251A"/>
    <w:rsid w:val="00DA2E16"/>
    <w:rsid w:val="00DB2353"/>
    <w:rsid w:val="00DB7102"/>
    <w:rsid w:val="00DD3A0A"/>
    <w:rsid w:val="00DE66BB"/>
    <w:rsid w:val="00E07ABF"/>
    <w:rsid w:val="00E13EE6"/>
    <w:rsid w:val="00E34F4F"/>
    <w:rsid w:val="00E55760"/>
    <w:rsid w:val="00E64FB1"/>
    <w:rsid w:val="00E812DE"/>
    <w:rsid w:val="00E87715"/>
    <w:rsid w:val="00EA1624"/>
    <w:rsid w:val="00EA7104"/>
    <w:rsid w:val="00EB07A8"/>
    <w:rsid w:val="00EC10BE"/>
    <w:rsid w:val="00EC3200"/>
    <w:rsid w:val="00ED392A"/>
    <w:rsid w:val="00EE5967"/>
    <w:rsid w:val="00EE6128"/>
    <w:rsid w:val="00EF585B"/>
    <w:rsid w:val="00F06D31"/>
    <w:rsid w:val="00F07CAE"/>
    <w:rsid w:val="00F108E9"/>
    <w:rsid w:val="00F10980"/>
    <w:rsid w:val="00F174B6"/>
    <w:rsid w:val="00F269CD"/>
    <w:rsid w:val="00F279BE"/>
    <w:rsid w:val="00F34AE3"/>
    <w:rsid w:val="00F41ED5"/>
    <w:rsid w:val="00F5290D"/>
    <w:rsid w:val="00F87511"/>
    <w:rsid w:val="00F97296"/>
    <w:rsid w:val="00FB0AAB"/>
    <w:rsid w:val="00FB17B7"/>
    <w:rsid w:val="00FC1656"/>
    <w:rsid w:val="00FC1EDF"/>
    <w:rsid w:val="00FD3615"/>
    <w:rsid w:val="00FD3F48"/>
    <w:rsid w:val="00FE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D94D"/>
  <w15:chartTrackingRefBased/>
  <w15:docId w15:val="{94C94F75-6225-4D9B-9A69-ECFD5E53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470"/>
    <w:rPr>
      <w:rFonts w:eastAsiaTheme="majorEastAsia" w:cstheme="majorBidi"/>
      <w:color w:val="272727" w:themeColor="text1" w:themeTint="D8"/>
    </w:rPr>
  </w:style>
  <w:style w:type="paragraph" w:styleId="Title">
    <w:name w:val="Title"/>
    <w:basedOn w:val="Normal"/>
    <w:next w:val="Normal"/>
    <w:link w:val="TitleChar"/>
    <w:uiPriority w:val="10"/>
    <w:qFormat/>
    <w:rsid w:val="00085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470"/>
    <w:pPr>
      <w:spacing w:before="160"/>
      <w:jc w:val="center"/>
    </w:pPr>
    <w:rPr>
      <w:i/>
      <w:iCs/>
      <w:color w:val="404040" w:themeColor="text1" w:themeTint="BF"/>
    </w:rPr>
  </w:style>
  <w:style w:type="character" w:customStyle="1" w:styleId="QuoteChar">
    <w:name w:val="Quote Char"/>
    <w:basedOn w:val="DefaultParagraphFont"/>
    <w:link w:val="Quote"/>
    <w:uiPriority w:val="29"/>
    <w:rsid w:val="00085470"/>
    <w:rPr>
      <w:i/>
      <w:iCs/>
      <w:color w:val="404040" w:themeColor="text1" w:themeTint="BF"/>
    </w:rPr>
  </w:style>
  <w:style w:type="paragraph" w:styleId="ListParagraph">
    <w:name w:val="List Paragraph"/>
    <w:basedOn w:val="Normal"/>
    <w:uiPriority w:val="34"/>
    <w:qFormat/>
    <w:rsid w:val="00085470"/>
    <w:pPr>
      <w:ind w:left="720"/>
      <w:contextualSpacing/>
    </w:pPr>
  </w:style>
  <w:style w:type="character" w:styleId="IntenseEmphasis">
    <w:name w:val="Intense Emphasis"/>
    <w:basedOn w:val="DefaultParagraphFont"/>
    <w:uiPriority w:val="21"/>
    <w:qFormat/>
    <w:rsid w:val="00085470"/>
    <w:rPr>
      <w:i/>
      <w:iCs/>
      <w:color w:val="0F4761" w:themeColor="accent1" w:themeShade="BF"/>
    </w:rPr>
  </w:style>
  <w:style w:type="paragraph" w:styleId="IntenseQuote">
    <w:name w:val="Intense Quote"/>
    <w:basedOn w:val="Normal"/>
    <w:next w:val="Normal"/>
    <w:link w:val="IntenseQuoteChar"/>
    <w:uiPriority w:val="30"/>
    <w:qFormat/>
    <w:rsid w:val="00085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470"/>
    <w:rPr>
      <w:i/>
      <w:iCs/>
      <w:color w:val="0F4761" w:themeColor="accent1" w:themeShade="BF"/>
    </w:rPr>
  </w:style>
  <w:style w:type="character" w:styleId="IntenseReference">
    <w:name w:val="Intense Reference"/>
    <w:basedOn w:val="DefaultParagraphFont"/>
    <w:uiPriority w:val="32"/>
    <w:qFormat/>
    <w:rsid w:val="00085470"/>
    <w:rPr>
      <w:b/>
      <w:bCs/>
      <w:smallCaps/>
      <w:color w:val="0F4761" w:themeColor="accent1" w:themeShade="BF"/>
      <w:spacing w:val="5"/>
    </w:rPr>
  </w:style>
  <w:style w:type="table" w:styleId="TableGrid">
    <w:name w:val="Table Grid"/>
    <w:basedOn w:val="TableNormal"/>
    <w:uiPriority w:val="39"/>
    <w:rsid w:val="001E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62ED"/>
    <w:pPr>
      <w:spacing w:after="0" w:line="240" w:lineRule="auto"/>
    </w:pPr>
  </w:style>
  <w:style w:type="paragraph" w:styleId="NormalWeb">
    <w:name w:val="Normal (Web)"/>
    <w:basedOn w:val="Normal"/>
    <w:uiPriority w:val="99"/>
    <w:semiHidden/>
    <w:unhideWhenUsed/>
    <w:rsid w:val="0048100C"/>
    <w:pPr>
      <w:spacing w:after="0"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4665">
      <w:bodyDiv w:val="1"/>
      <w:marLeft w:val="0"/>
      <w:marRight w:val="0"/>
      <w:marTop w:val="0"/>
      <w:marBottom w:val="0"/>
      <w:divBdr>
        <w:top w:val="none" w:sz="0" w:space="0" w:color="auto"/>
        <w:left w:val="none" w:sz="0" w:space="0" w:color="auto"/>
        <w:bottom w:val="none" w:sz="0" w:space="0" w:color="auto"/>
        <w:right w:val="none" w:sz="0" w:space="0" w:color="auto"/>
      </w:divBdr>
    </w:div>
    <w:div w:id="128275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0.wmf"/><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BFD6130C07BF4A86227252AD4CF64F" ma:contentTypeVersion="20" ma:contentTypeDescription="Create a new document." ma:contentTypeScope="" ma:versionID="1eceac49d03582902c290d6a420db4ee">
  <xsd:schema xmlns:xsd="http://www.w3.org/2001/XMLSchema" xmlns:xs="http://www.w3.org/2001/XMLSchema" xmlns:p="http://schemas.microsoft.com/office/2006/metadata/properties" xmlns:ns1="http://schemas.microsoft.com/sharepoint/v3" xmlns:ns2="a442ce42-e115-40c0-803d-ea9a1d20e2ad" xmlns:ns3="09ef9df0-ed66-462d-a625-ee9e55c0c2a4" targetNamespace="http://schemas.microsoft.com/office/2006/metadata/properties" ma:root="true" ma:fieldsID="feef27864ed0a0009ba452eec825f2b4" ns1:_="" ns2:_="" ns3:_="">
    <xsd:import namespace="http://schemas.microsoft.com/sharepoint/v3"/>
    <xsd:import namespace="a442ce42-e115-40c0-803d-ea9a1d20e2ad"/>
    <xsd:import namespace="09ef9df0-ed66-462d-a625-ee9e55c0c2a4"/>
    <xsd:element name="properties">
      <xsd:complexType>
        <xsd:sequence>
          <xsd:element name="documentManagement">
            <xsd:complexType>
              <xsd:all>
                <xsd:element ref="ns2:Closing_x0020_Date" minOccurs="0"/>
                <xsd:element ref="ns2:Interview_x0020_Date" minOccurs="0"/>
                <xsd:element ref="ns2:Start_x0020_Date"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2ce42-e115-40c0-803d-ea9a1d20e2ad" elementFormDefault="qualified">
    <xsd:import namespace="http://schemas.microsoft.com/office/2006/documentManagement/types"/>
    <xsd:import namespace="http://schemas.microsoft.com/office/infopath/2007/PartnerControls"/>
    <xsd:element name="Closing_x0020_Date" ma:index="8" nillable="true" ma:displayName="Closing Date" ma:internalName="Closing_x0020_Date">
      <xsd:simpleType>
        <xsd:restriction base="dms:Text">
          <xsd:maxLength value="255"/>
        </xsd:restriction>
      </xsd:simpleType>
    </xsd:element>
    <xsd:element name="Interview_x0020_Date" ma:index="9" nillable="true" ma:displayName="Interview Date" ma:internalName="Interview_x0020_Date">
      <xsd:simpleType>
        <xsd:restriction base="dms:Text">
          <xsd:maxLength value="255"/>
        </xsd:restriction>
      </xsd:simpleType>
    </xsd:element>
    <xsd:element name="Start_x0020_Date" ma:index="10" nillable="true" ma:displayName="Start Date" ma:internalName="Start_x0020_Dat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4ae192e-5350-4ba9-8d5f-866a8392a88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f9df0-ed66-462d-a625-ee9e55c0c2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2655da-4323-4a54-ae32-8ccd0164a109}" ma:internalName="TaxCatchAll" ma:showField="CatchAllData" ma:web="09ef9df0-ed66-462d-a625-ee9e55c0c2a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rt_x0020_Date xmlns="a442ce42-e115-40c0-803d-ea9a1d20e2ad" xsi:nil="true"/>
    <TaxCatchAll xmlns="09ef9df0-ed66-462d-a625-ee9e55c0c2a4" xsi:nil="true"/>
    <Closing_x0020_Date xmlns="a442ce42-e115-40c0-803d-ea9a1d20e2ad" xsi:nil="true"/>
    <lcf76f155ced4ddcb4097134ff3c332f xmlns="a442ce42-e115-40c0-803d-ea9a1d20e2ad">
      <Terms xmlns="http://schemas.microsoft.com/office/infopath/2007/PartnerControls"/>
    </lcf76f155ced4ddcb4097134ff3c332f>
    <_ip_UnifiedCompliancePolicyProperties xmlns="http://schemas.microsoft.com/sharepoint/v3" xsi:nil="true"/>
    <Interview_x0020_Date xmlns="a442ce42-e115-40c0-803d-ea9a1d20e2ad" xsi:nil="true"/>
  </documentManagement>
</p:properties>
</file>

<file path=customXml/itemProps1.xml><?xml version="1.0" encoding="utf-8"?>
<ds:datastoreItem xmlns:ds="http://schemas.openxmlformats.org/officeDocument/2006/customXml" ds:itemID="{79D10C6A-5394-45B1-AD05-4C1D264F1B49}">
  <ds:schemaRefs>
    <ds:schemaRef ds:uri="http://schemas.microsoft.com/sharepoint/v3/contenttype/forms"/>
  </ds:schemaRefs>
</ds:datastoreItem>
</file>

<file path=customXml/itemProps2.xml><?xml version="1.0" encoding="utf-8"?>
<ds:datastoreItem xmlns:ds="http://schemas.openxmlformats.org/officeDocument/2006/customXml" ds:itemID="{5988B108-E6C2-4AD0-A0DE-8E9CB0F3E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42ce42-e115-40c0-803d-ea9a1d20e2ad"/>
    <ds:schemaRef ds:uri="09ef9df0-ed66-462d-a625-ee9e55c0c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EED5C-15C1-42AA-9651-9D032B4F4CFE}">
  <ds:schemaRefs>
    <ds:schemaRef ds:uri="http://schemas.microsoft.com/office/2006/metadata/properties"/>
    <ds:schemaRef ds:uri="http://schemas.microsoft.com/office/infopath/2007/PartnerControls"/>
    <ds:schemaRef ds:uri="http://schemas.microsoft.com/sharepoint/v3"/>
    <ds:schemaRef ds:uri="a442ce42-e115-40c0-803d-ea9a1d20e2ad"/>
    <ds:schemaRef ds:uri="09ef9df0-ed66-462d-a625-ee9e55c0c2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Mawer</dc:creator>
  <cp:keywords/>
  <dc:description/>
  <cp:lastModifiedBy>Eilish McDowell</cp:lastModifiedBy>
  <cp:revision>3</cp:revision>
  <dcterms:created xsi:type="dcterms:W3CDTF">2025-03-20T11:39:00Z</dcterms:created>
  <dcterms:modified xsi:type="dcterms:W3CDTF">2025-03-20T15:21:00Z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0x01010002BFD6130C07BF4A86227252AD4CF64F</vt:lpwstr>
  </property>
  <property fmtid="{D5CDD505-2E9C-101B-9397-08002B2CF9AE}" pid="3" name="MediaServiceImageTags">
    <vt:lpwstr/>
  </property>
</Properties>
</file>